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4460"/>
        <w:gridCol w:w="1700"/>
        <w:gridCol w:w="3200"/>
      </w:tblGrid>
      <w:tr w:rsidR="00EF0D9C" w:rsidRPr="00FC6D8E" w:rsidTr="00980CFE">
        <w:trPr>
          <w:trHeight w:val="80"/>
        </w:trPr>
        <w:tc>
          <w:tcPr>
            <w:tcW w:w="6160" w:type="dxa"/>
            <w:gridSpan w:val="2"/>
            <w:shd w:val="clear" w:color="auto" w:fill="auto"/>
            <w:vAlign w:val="bottom"/>
          </w:tcPr>
          <w:p w:rsidR="00EF0D9C" w:rsidRPr="00FC6D8E" w:rsidRDefault="00EF0D9C" w:rsidP="00980CFE">
            <w:pPr>
              <w:spacing w:line="0" w:lineRule="atLeast"/>
              <w:ind w:right="60"/>
              <w:jc w:val="right"/>
              <w:rPr>
                <w:b/>
              </w:rPr>
            </w:pPr>
            <w:bookmarkStart w:id="0" w:name="_GoBack"/>
            <w:bookmarkEnd w:id="0"/>
            <w:r w:rsidRPr="00FC6D8E">
              <w:rPr>
                <w:b/>
              </w:rPr>
              <w:t>CAUSE NO.</w:t>
            </w:r>
            <w:r>
              <w:rPr>
                <w:b/>
              </w:rPr>
              <w:t xml:space="preserve"> _______________</w:t>
            </w:r>
          </w:p>
        </w:tc>
        <w:tc>
          <w:tcPr>
            <w:tcW w:w="3200" w:type="dxa"/>
            <w:shd w:val="clear" w:color="auto" w:fill="auto"/>
            <w:vAlign w:val="bottom"/>
          </w:tcPr>
          <w:p w:rsidR="00EF0D9C" w:rsidRPr="00FC6D8E" w:rsidRDefault="00EF0D9C" w:rsidP="00980CFE">
            <w:pPr>
              <w:spacing w:line="0" w:lineRule="atLeast"/>
            </w:pPr>
          </w:p>
        </w:tc>
      </w:tr>
      <w:tr w:rsidR="00EF0D9C" w:rsidRPr="00FC6D8E" w:rsidTr="00980CFE">
        <w:trPr>
          <w:trHeight w:val="80"/>
        </w:trPr>
        <w:tc>
          <w:tcPr>
            <w:tcW w:w="4460" w:type="dxa"/>
            <w:shd w:val="clear" w:color="auto" w:fill="auto"/>
            <w:vAlign w:val="bottom"/>
          </w:tcPr>
          <w:p w:rsidR="00EF0D9C" w:rsidRPr="00FC6D8E" w:rsidRDefault="00EF0D9C" w:rsidP="00980CFE">
            <w:pPr>
              <w:spacing w:line="0" w:lineRule="atLeast"/>
              <w:rPr>
                <w:b/>
              </w:rPr>
            </w:pPr>
          </w:p>
        </w:tc>
        <w:tc>
          <w:tcPr>
            <w:tcW w:w="1700" w:type="dxa"/>
            <w:shd w:val="clear" w:color="auto" w:fill="auto"/>
            <w:vAlign w:val="bottom"/>
          </w:tcPr>
          <w:p w:rsidR="00EF0D9C" w:rsidRPr="00FC6D8E" w:rsidRDefault="00EF0D9C" w:rsidP="00980CFE">
            <w:pPr>
              <w:spacing w:line="0" w:lineRule="atLeast"/>
              <w:ind w:right="1300"/>
              <w:rPr>
                <w:b/>
              </w:rPr>
            </w:pPr>
          </w:p>
        </w:tc>
        <w:tc>
          <w:tcPr>
            <w:tcW w:w="3200" w:type="dxa"/>
            <w:shd w:val="clear" w:color="auto" w:fill="auto"/>
            <w:vAlign w:val="bottom"/>
          </w:tcPr>
          <w:p w:rsidR="00EF0D9C" w:rsidRPr="00FC6D8E" w:rsidRDefault="00EF0D9C" w:rsidP="00980CFE">
            <w:pPr>
              <w:spacing w:line="0" w:lineRule="atLeast"/>
              <w:jc w:val="right"/>
              <w:rPr>
                <w:b/>
              </w:rPr>
            </w:pPr>
          </w:p>
        </w:tc>
      </w:tr>
      <w:tr w:rsidR="00EF0D9C" w:rsidRPr="00FC6D8E" w:rsidTr="00980CFE">
        <w:trPr>
          <w:trHeight w:val="276"/>
        </w:trPr>
        <w:tc>
          <w:tcPr>
            <w:tcW w:w="4460" w:type="dxa"/>
            <w:shd w:val="clear" w:color="auto" w:fill="auto"/>
            <w:vAlign w:val="bottom"/>
          </w:tcPr>
          <w:p w:rsidR="00EF0D9C" w:rsidRPr="00FC6D8E" w:rsidRDefault="00EF0D9C" w:rsidP="00980CFE">
            <w:pPr>
              <w:spacing w:line="0" w:lineRule="atLeast"/>
              <w:rPr>
                <w:b/>
              </w:rPr>
            </w:pPr>
          </w:p>
        </w:tc>
        <w:tc>
          <w:tcPr>
            <w:tcW w:w="1700" w:type="dxa"/>
            <w:shd w:val="clear" w:color="auto" w:fill="auto"/>
            <w:vAlign w:val="bottom"/>
          </w:tcPr>
          <w:p w:rsidR="00EF0D9C" w:rsidRPr="00FC6D8E" w:rsidRDefault="00EF0D9C" w:rsidP="00980CFE">
            <w:pPr>
              <w:spacing w:line="0" w:lineRule="atLeast"/>
              <w:ind w:right="1300"/>
              <w:rPr>
                <w:b/>
              </w:rPr>
            </w:pPr>
          </w:p>
        </w:tc>
        <w:tc>
          <w:tcPr>
            <w:tcW w:w="3200" w:type="dxa"/>
            <w:shd w:val="clear" w:color="auto" w:fill="auto"/>
            <w:vAlign w:val="bottom"/>
          </w:tcPr>
          <w:p w:rsidR="00EF0D9C" w:rsidRPr="00FC6D8E" w:rsidRDefault="00EF0D9C" w:rsidP="00980CFE">
            <w:pPr>
              <w:spacing w:line="0" w:lineRule="atLeast"/>
            </w:pPr>
          </w:p>
        </w:tc>
      </w:tr>
      <w:tr w:rsidR="00EF0D9C" w:rsidRPr="00FC6D8E" w:rsidTr="00980CFE">
        <w:trPr>
          <w:trHeight w:val="276"/>
        </w:trPr>
        <w:tc>
          <w:tcPr>
            <w:tcW w:w="4460" w:type="dxa"/>
            <w:shd w:val="clear" w:color="auto" w:fill="auto"/>
            <w:vAlign w:val="bottom"/>
          </w:tcPr>
          <w:p w:rsidR="00EF0D9C" w:rsidRPr="00B523FF" w:rsidRDefault="00EF0D9C" w:rsidP="00980CFE">
            <w:pPr>
              <w:spacing w:line="0" w:lineRule="atLeast"/>
              <w:rPr>
                <w:b/>
              </w:rPr>
            </w:pPr>
          </w:p>
        </w:tc>
        <w:tc>
          <w:tcPr>
            <w:tcW w:w="1700" w:type="dxa"/>
            <w:shd w:val="clear" w:color="auto" w:fill="auto"/>
            <w:vAlign w:val="bottom"/>
          </w:tcPr>
          <w:p w:rsidR="00EF0D9C" w:rsidRPr="00FC6D8E" w:rsidRDefault="00EF0D9C" w:rsidP="00980CFE">
            <w:pPr>
              <w:spacing w:line="0" w:lineRule="atLeast"/>
              <w:ind w:right="1300"/>
              <w:jc w:val="right"/>
              <w:rPr>
                <w:b/>
              </w:rPr>
            </w:pPr>
          </w:p>
        </w:tc>
        <w:tc>
          <w:tcPr>
            <w:tcW w:w="3200" w:type="dxa"/>
            <w:shd w:val="clear" w:color="auto" w:fill="auto"/>
            <w:vAlign w:val="bottom"/>
          </w:tcPr>
          <w:p w:rsidR="00EF0D9C" w:rsidRPr="00FC6D8E" w:rsidRDefault="00EF0D9C" w:rsidP="00980CFE">
            <w:pPr>
              <w:spacing w:line="0" w:lineRule="atLeast"/>
            </w:pPr>
          </w:p>
        </w:tc>
      </w:tr>
      <w:tr w:rsidR="00EF0D9C" w:rsidRPr="00FC6D8E" w:rsidTr="00980CFE">
        <w:trPr>
          <w:trHeight w:val="288"/>
        </w:trPr>
        <w:tc>
          <w:tcPr>
            <w:tcW w:w="4460" w:type="dxa"/>
            <w:shd w:val="clear" w:color="auto" w:fill="auto"/>
            <w:vAlign w:val="bottom"/>
          </w:tcPr>
          <w:p w:rsidR="00EF0D9C" w:rsidRPr="00FC6D8E" w:rsidRDefault="00EF0D9C" w:rsidP="00980CFE">
            <w:pPr>
              <w:spacing w:line="0" w:lineRule="atLeast"/>
              <w:rPr>
                <w:b/>
              </w:rPr>
            </w:pPr>
            <w:r w:rsidRPr="00B523FF">
              <w:rPr>
                <w:b/>
              </w:rPr>
              <w:t>PLAINTIFF</w:t>
            </w:r>
          </w:p>
        </w:tc>
        <w:tc>
          <w:tcPr>
            <w:tcW w:w="1700" w:type="dxa"/>
            <w:shd w:val="clear" w:color="auto" w:fill="auto"/>
            <w:vAlign w:val="bottom"/>
          </w:tcPr>
          <w:p w:rsidR="00EF0D9C" w:rsidRPr="00FC6D8E" w:rsidRDefault="00EF0D9C" w:rsidP="00980CFE">
            <w:pPr>
              <w:spacing w:line="0" w:lineRule="atLeast"/>
              <w:ind w:right="1300"/>
              <w:jc w:val="right"/>
              <w:rPr>
                <w:b/>
              </w:rPr>
            </w:pPr>
            <w:r w:rsidRPr="00FC6D8E">
              <w:rPr>
                <w:b/>
              </w:rPr>
              <w:t>§</w:t>
            </w:r>
          </w:p>
        </w:tc>
        <w:tc>
          <w:tcPr>
            <w:tcW w:w="3200" w:type="dxa"/>
            <w:shd w:val="clear" w:color="auto" w:fill="auto"/>
            <w:vAlign w:val="bottom"/>
          </w:tcPr>
          <w:p w:rsidR="00EF0D9C" w:rsidRPr="00FC6D8E" w:rsidRDefault="00EF0D9C" w:rsidP="00980CFE">
            <w:pPr>
              <w:spacing w:line="287" w:lineRule="exact"/>
              <w:rPr>
                <w:b/>
              </w:rPr>
            </w:pPr>
            <w:r w:rsidRPr="00FC6D8E">
              <w:rPr>
                <w:b/>
              </w:rPr>
              <w:t>IN THE DISTRICT COURT</w:t>
            </w:r>
          </w:p>
        </w:tc>
      </w:tr>
      <w:tr w:rsidR="00EF0D9C" w:rsidRPr="00FC6D8E" w:rsidTr="00980CFE">
        <w:trPr>
          <w:trHeight w:val="264"/>
        </w:trPr>
        <w:tc>
          <w:tcPr>
            <w:tcW w:w="4460" w:type="dxa"/>
            <w:shd w:val="clear" w:color="auto" w:fill="auto"/>
            <w:vAlign w:val="bottom"/>
          </w:tcPr>
          <w:p w:rsidR="00EF0D9C" w:rsidRPr="00FC6D8E" w:rsidRDefault="00EF0D9C" w:rsidP="00980CFE">
            <w:pPr>
              <w:spacing w:line="0" w:lineRule="atLeast"/>
            </w:pPr>
          </w:p>
        </w:tc>
        <w:tc>
          <w:tcPr>
            <w:tcW w:w="1700" w:type="dxa"/>
            <w:shd w:val="clear" w:color="auto" w:fill="auto"/>
            <w:vAlign w:val="bottom"/>
          </w:tcPr>
          <w:p w:rsidR="00EF0D9C" w:rsidRPr="00FC6D8E" w:rsidRDefault="00EF0D9C" w:rsidP="00980CFE">
            <w:pPr>
              <w:spacing w:line="264" w:lineRule="exact"/>
              <w:ind w:right="1300"/>
              <w:jc w:val="right"/>
              <w:rPr>
                <w:b/>
              </w:rPr>
            </w:pPr>
            <w:r w:rsidRPr="00FC6D8E">
              <w:rPr>
                <w:b/>
              </w:rPr>
              <w:t>§</w:t>
            </w:r>
          </w:p>
        </w:tc>
        <w:tc>
          <w:tcPr>
            <w:tcW w:w="3200" w:type="dxa"/>
            <w:shd w:val="clear" w:color="auto" w:fill="auto"/>
            <w:vAlign w:val="bottom"/>
          </w:tcPr>
          <w:p w:rsidR="00EF0D9C" w:rsidRPr="00FC6D8E" w:rsidRDefault="00EF0D9C" w:rsidP="00980CFE">
            <w:pPr>
              <w:spacing w:line="0" w:lineRule="atLeast"/>
            </w:pPr>
          </w:p>
        </w:tc>
      </w:tr>
      <w:tr w:rsidR="00EF0D9C" w:rsidRPr="00FC6D8E" w:rsidTr="00980CFE">
        <w:trPr>
          <w:trHeight w:val="276"/>
        </w:trPr>
        <w:tc>
          <w:tcPr>
            <w:tcW w:w="4460" w:type="dxa"/>
            <w:shd w:val="clear" w:color="auto" w:fill="auto"/>
            <w:vAlign w:val="bottom"/>
          </w:tcPr>
          <w:p w:rsidR="00EF0D9C" w:rsidRPr="00FC6D8E" w:rsidRDefault="00EF0D9C" w:rsidP="00980CFE">
            <w:pPr>
              <w:spacing w:line="0" w:lineRule="atLeast"/>
              <w:rPr>
                <w:b/>
              </w:rPr>
            </w:pPr>
            <w:r w:rsidRPr="00FC6D8E">
              <w:rPr>
                <w:b/>
              </w:rPr>
              <w:t>v.</w:t>
            </w:r>
          </w:p>
        </w:tc>
        <w:tc>
          <w:tcPr>
            <w:tcW w:w="1700" w:type="dxa"/>
            <w:shd w:val="clear" w:color="auto" w:fill="auto"/>
            <w:vAlign w:val="bottom"/>
          </w:tcPr>
          <w:p w:rsidR="00EF0D9C" w:rsidRPr="00FC6D8E" w:rsidRDefault="00EF0D9C" w:rsidP="00980CFE">
            <w:pPr>
              <w:spacing w:line="0" w:lineRule="atLeast"/>
              <w:ind w:right="1300"/>
              <w:jc w:val="right"/>
              <w:rPr>
                <w:b/>
              </w:rPr>
            </w:pPr>
            <w:r w:rsidRPr="00FC6D8E">
              <w:rPr>
                <w:b/>
              </w:rPr>
              <w:t>§</w:t>
            </w:r>
          </w:p>
        </w:tc>
        <w:tc>
          <w:tcPr>
            <w:tcW w:w="3200" w:type="dxa"/>
            <w:shd w:val="clear" w:color="auto" w:fill="auto"/>
            <w:vAlign w:val="bottom"/>
          </w:tcPr>
          <w:p w:rsidR="00EF0D9C" w:rsidRPr="00FC6D8E" w:rsidRDefault="00EF0D9C" w:rsidP="00980CFE">
            <w:pPr>
              <w:spacing w:line="0" w:lineRule="atLeast"/>
            </w:pPr>
            <w:r w:rsidRPr="00FC6D8E">
              <w:rPr>
                <w:b/>
              </w:rPr>
              <w:t>234</w:t>
            </w:r>
            <w:r w:rsidRPr="00FC6D8E">
              <w:rPr>
                <w:b/>
                <w:vertAlign w:val="superscript"/>
              </w:rPr>
              <w:t xml:space="preserve">th </w:t>
            </w:r>
            <w:r w:rsidRPr="00FC6D8E">
              <w:rPr>
                <w:b/>
              </w:rPr>
              <w:t>JUDICIAL DISTRICT</w:t>
            </w:r>
          </w:p>
        </w:tc>
      </w:tr>
      <w:tr w:rsidR="00EF0D9C" w:rsidRPr="00FC6D8E" w:rsidTr="00980CFE">
        <w:trPr>
          <w:trHeight w:val="276"/>
        </w:trPr>
        <w:tc>
          <w:tcPr>
            <w:tcW w:w="4460" w:type="dxa"/>
            <w:shd w:val="clear" w:color="auto" w:fill="auto"/>
            <w:vAlign w:val="bottom"/>
          </w:tcPr>
          <w:p w:rsidR="00EF0D9C" w:rsidRPr="00FC6D8E" w:rsidRDefault="00EF0D9C" w:rsidP="00980CFE">
            <w:pPr>
              <w:spacing w:line="0" w:lineRule="atLeast"/>
              <w:rPr>
                <w:b/>
              </w:rPr>
            </w:pPr>
          </w:p>
        </w:tc>
        <w:tc>
          <w:tcPr>
            <w:tcW w:w="1700" w:type="dxa"/>
            <w:shd w:val="clear" w:color="auto" w:fill="auto"/>
            <w:vAlign w:val="bottom"/>
          </w:tcPr>
          <w:p w:rsidR="00EF0D9C" w:rsidRPr="00FC6D8E" w:rsidRDefault="00EF0D9C" w:rsidP="00980CFE">
            <w:pPr>
              <w:spacing w:line="0" w:lineRule="atLeast"/>
              <w:ind w:right="1300"/>
              <w:jc w:val="right"/>
              <w:rPr>
                <w:b/>
              </w:rPr>
            </w:pPr>
            <w:r w:rsidRPr="00FC6D8E">
              <w:rPr>
                <w:b/>
              </w:rPr>
              <w:t>§</w:t>
            </w:r>
          </w:p>
        </w:tc>
        <w:tc>
          <w:tcPr>
            <w:tcW w:w="3200" w:type="dxa"/>
            <w:shd w:val="clear" w:color="auto" w:fill="auto"/>
            <w:vAlign w:val="bottom"/>
          </w:tcPr>
          <w:p w:rsidR="00EF0D9C" w:rsidRPr="00FC6D8E" w:rsidRDefault="00EF0D9C" w:rsidP="00980CFE">
            <w:pPr>
              <w:spacing w:line="0" w:lineRule="atLeast"/>
            </w:pPr>
          </w:p>
        </w:tc>
      </w:tr>
      <w:tr w:rsidR="00EF0D9C" w:rsidRPr="00FC6D8E" w:rsidTr="00980CFE">
        <w:trPr>
          <w:trHeight w:val="276"/>
        </w:trPr>
        <w:tc>
          <w:tcPr>
            <w:tcW w:w="4460" w:type="dxa"/>
            <w:shd w:val="clear" w:color="auto" w:fill="auto"/>
            <w:vAlign w:val="bottom"/>
          </w:tcPr>
          <w:p w:rsidR="00EF0D9C" w:rsidRPr="00FC6D8E" w:rsidRDefault="00EF0D9C" w:rsidP="00980CFE">
            <w:pPr>
              <w:spacing w:line="0" w:lineRule="atLeast"/>
              <w:rPr>
                <w:b/>
              </w:rPr>
            </w:pPr>
            <w:r>
              <w:rPr>
                <w:b/>
              </w:rPr>
              <w:t>DEFENDANT</w:t>
            </w:r>
          </w:p>
        </w:tc>
        <w:tc>
          <w:tcPr>
            <w:tcW w:w="1700" w:type="dxa"/>
            <w:shd w:val="clear" w:color="auto" w:fill="auto"/>
            <w:vAlign w:val="bottom"/>
          </w:tcPr>
          <w:p w:rsidR="00EF0D9C" w:rsidRPr="00FC6D8E" w:rsidRDefault="00EF0D9C" w:rsidP="00980CFE">
            <w:pPr>
              <w:spacing w:line="0" w:lineRule="atLeast"/>
              <w:ind w:right="1300"/>
              <w:jc w:val="right"/>
              <w:rPr>
                <w:b/>
              </w:rPr>
            </w:pPr>
            <w:r w:rsidRPr="00FC6D8E">
              <w:rPr>
                <w:b/>
              </w:rPr>
              <w:t>§</w:t>
            </w:r>
          </w:p>
        </w:tc>
        <w:tc>
          <w:tcPr>
            <w:tcW w:w="3200" w:type="dxa"/>
            <w:shd w:val="clear" w:color="auto" w:fill="auto"/>
            <w:vAlign w:val="bottom"/>
          </w:tcPr>
          <w:p w:rsidR="00EF0D9C" w:rsidRPr="00FC6D8E" w:rsidRDefault="00EF0D9C" w:rsidP="00980CFE">
            <w:pPr>
              <w:spacing w:line="0" w:lineRule="atLeast"/>
            </w:pPr>
            <w:r w:rsidRPr="00FC6D8E">
              <w:rPr>
                <w:b/>
              </w:rPr>
              <w:t>HARRIS COUNTY, TEXAS</w:t>
            </w:r>
          </w:p>
        </w:tc>
      </w:tr>
      <w:tr w:rsidR="00EF0D9C" w:rsidRPr="00FC6D8E" w:rsidTr="00980CFE">
        <w:trPr>
          <w:trHeight w:val="276"/>
        </w:trPr>
        <w:tc>
          <w:tcPr>
            <w:tcW w:w="4460" w:type="dxa"/>
            <w:shd w:val="clear" w:color="auto" w:fill="auto"/>
            <w:vAlign w:val="bottom"/>
          </w:tcPr>
          <w:p w:rsidR="00EF0D9C" w:rsidRPr="00FC6D8E" w:rsidRDefault="00EF0D9C" w:rsidP="00980CFE">
            <w:pPr>
              <w:spacing w:line="0" w:lineRule="atLeast"/>
              <w:rPr>
                <w:b/>
              </w:rPr>
            </w:pPr>
          </w:p>
        </w:tc>
        <w:tc>
          <w:tcPr>
            <w:tcW w:w="1700" w:type="dxa"/>
            <w:shd w:val="clear" w:color="auto" w:fill="auto"/>
            <w:vAlign w:val="bottom"/>
          </w:tcPr>
          <w:p w:rsidR="00EF0D9C" w:rsidRPr="00FC6D8E" w:rsidRDefault="00EF0D9C" w:rsidP="00980CFE">
            <w:pPr>
              <w:spacing w:line="0" w:lineRule="atLeast"/>
              <w:ind w:right="1300"/>
              <w:jc w:val="right"/>
              <w:rPr>
                <w:b/>
              </w:rPr>
            </w:pPr>
          </w:p>
        </w:tc>
        <w:tc>
          <w:tcPr>
            <w:tcW w:w="3200" w:type="dxa"/>
            <w:shd w:val="clear" w:color="auto" w:fill="auto"/>
            <w:vAlign w:val="bottom"/>
          </w:tcPr>
          <w:p w:rsidR="00EF0D9C" w:rsidRPr="00FC6D8E" w:rsidRDefault="00EF0D9C" w:rsidP="00980CFE">
            <w:pPr>
              <w:spacing w:line="0" w:lineRule="atLeast"/>
            </w:pPr>
          </w:p>
        </w:tc>
      </w:tr>
      <w:tr w:rsidR="00EF0D9C" w:rsidRPr="00FC6D8E" w:rsidTr="00980CFE">
        <w:trPr>
          <w:trHeight w:val="80"/>
        </w:trPr>
        <w:tc>
          <w:tcPr>
            <w:tcW w:w="4460" w:type="dxa"/>
            <w:shd w:val="clear" w:color="auto" w:fill="auto"/>
            <w:vAlign w:val="bottom"/>
          </w:tcPr>
          <w:p w:rsidR="00EF0D9C" w:rsidRPr="00FC6D8E" w:rsidRDefault="00EF0D9C" w:rsidP="00980CFE">
            <w:pPr>
              <w:spacing w:line="0" w:lineRule="atLeast"/>
              <w:rPr>
                <w:b/>
              </w:rPr>
            </w:pPr>
          </w:p>
        </w:tc>
        <w:tc>
          <w:tcPr>
            <w:tcW w:w="1700" w:type="dxa"/>
            <w:shd w:val="clear" w:color="auto" w:fill="auto"/>
            <w:vAlign w:val="bottom"/>
          </w:tcPr>
          <w:p w:rsidR="00EF0D9C" w:rsidRPr="00FC6D8E" w:rsidRDefault="00EF0D9C" w:rsidP="00980CFE">
            <w:pPr>
              <w:spacing w:line="0" w:lineRule="atLeast"/>
              <w:ind w:right="1300"/>
              <w:rPr>
                <w:b/>
              </w:rPr>
            </w:pPr>
          </w:p>
        </w:tc>
        <w:tc>
          <w:tcPr>
            <w:tcW w:w="3200" w:type="dxa"/>
            <w:shd w:val="clear" w:color="auto" w:fill="auto"/>
            <w:vAlign w:val="bottom"/>
          </w:tcPr>
          <w:p w:rsidR="00EF0D9C" w:rsidRPr="00FC6D8E" w:rsidRDefault="00EF0D9C" w:rsidP="00980CFE">
            <w:pPr>
              <w:spacing w:line="0" w:lineRule="atLeast"/>
              <w:jc w:val="right"/>
              <w:rPr>
                <w:b/>
              </w:rPr>
            </w:pPr>
          </w:p>
        </w:tc>
      </w:tr>
    </w:tbl>
    <w:p w:rsidR="00431C89" w:rsidRDefault="00906691" w:rsidP="00906691">
      <w:pPr>
        <w:jc w:val="center"/>
        <w:rPr>
          <w:b/>
        </w:rPr>
      </w:pPr>
      <w:r w:rsidRPr="00906691">
        <w:rPr>
          <w:b/>
        </w:rPr>
        <w:t>STANDING ORDER IN LIMINE</w:t>
      </w:r>
    </w:p>
    <w:p w:rsidR="00906691" w:rsidRDefault="00906691" w:rsidP="00906691">
      <w:pPr>
        <w:jc w:val="center"/>
        <w:rPr>
          <w:b/>
        </w:rPr>
      </w:pPr>
    </w:p>
    <w:p w:rsidR="00906691" w:rsidRPr="005E59BA" w:rsidRDefault="00906691" w:rsidP="00906691">
      <w:r w:rsidRPr="005E59BA">
        <w:t>Unless this court suspends this Standing Order in a specific trial, no attorney shall mention or refer to any of the matters listed below in the presence of the jury or venire without first approaching the bench and securing a ruling from the Court authorizing the reference.</w:t>
      </w:r>
    </w:p>
    <w:p w:rsidR="00906691" w:rsidRPr="005E59BA" w:rsidRDefault="00906691" w:rsidP="00906691"/>
    <w:p w:rsidR="00906691" w:rsidRPr="005E59BA" w:rsidRDefault="00906691" w:rsidP="00906691">
      <w:r w:rsidRPr="005E59BA">
        <w:t xml:space="preserve">Additionally, attorneys will </w:t>
      </w:r>
      <w:r w:rsidR="0079498F" w:rsidRPr="005E59BA">
        <w:t>admonish their client(s), clien</w:t>
      </w:r>
      <w:r w:rsidR="00E1340D" w:rsidRPr="005E59BA">
        <w:t>t’s representatives, and all non-adverse witnesses called by the attorney to refrain from violating this order unless it is essential to respond truthfully to a question asked by opposing counsel.</w:t>
      </w:r>
    </w:p>
    <w:p w:rsidR="00E1340D" w:rsidRPr="005E59BA" w:rsidRDefault="00E1340D" w:rsidP="00906691"/>
    <w:p w:rsidR="00E1340D" w:rsidRPr="005E59BA" w:rsidRDefault="00E1340D" w:rsidP="00906691"/>
    <w:p w:rsidR="00E1340D" w:rsidRPr="005E59BA" w:rsidRDefault="00E1340D" w:rsidP="00E1340D">
      <w:r w:rsidRPr="005E59BA">
        <w:t>1.</w:t>
      </w:r>
      <w:r w:rsidRPr="005E59BA">
        <w:tab/>
      </w:r>
      <w:r w:rsidRPr="005E59BA">
        <w:rPr>
          <w:b/>
        </w:rPr>
        <w:t>INSURANCE</w:t>
      </w:r>
    </w:p>
    <w:p w:rsidR="00E1340D" w:rsidRPr="005E59BA" w:rsidRDefault="00E1340D" w:rsidP="00E1340D">
      <w:r w:rsidRPr="005E59BA">
        <w:t>Unless the Defendant is an insurance company, do not reference:</w:t>
      </w:r>
    </w:p>
    <w:p w:rsidR="00E1340D" w:rsidRPr="005E59BA" w:rsidRDefault="00E1340D" w:rsidP="00E1340D">
      <w:pPr>
        <w:pStyle w:val="ListParagraph"/>
        <w:numPr>
          <w:ilvl w:val="0"/>
          <w:numId w:val="6"/>
        </w:numPr>
      </w:pPr>
      <w:r w:rsidRPr="005E59BA">
        <w:t>That the Defendant is or is not protected, in whole or in part, by liability insurance;</w:t>
      </w:r>
    </w:p>
    <w:p w:rsidR="00E1340D" w:rsidRPr="005E59BA" w:rsidRDefault="00E1340D" w:rsidP="00E1340D">
      <w:pPr>
        <w:pStyle w:val="ListParagraph"/>
        <w:numPr>
          <w:ilvl w:val="0"/>
          <w:numId w:val="6"/>
        </w:numPr>
      </w:pPr>
      <w:r w:rsidRPr="005E59BA">
        <w:t>That defense counsel was retained by an insurance company;</w:t>
      </w:r>
    </w:p>
    <w:p w:rsidR="00E1340D" w:rsidRPr="005E59BA" w:rsidRDefault="00E1340D" w:rsidP="00E1340D">
      <w:pPr>
        <w:pStyle w:val="ListParagraph"/>
        <w:numPr>
          <w:ilvl w:val="0"/>
          <w:numId w:val="6"/>
        </w:numPr>
      </w:pPr>
      <w:r w:rsidRPr="005E59BA">
        <w:t xml:space="preserve">That all or any part of the costs of defense, or any resulting judgment, are or will </w:t>
      </w:r>
      <w:r w:rsidR="005E59BA" w:rsidRPr="005E59BA">
        <w:t>be</w:t>
      </w:r>
      <w:r w:rsidRPr="005E59BA">
        <w:t xml:space="preserve"> paid by an insurance company; or</w:t>
      </w:r>
    </w:p>
    <w:p w:rsidR="00E1340D" w:rsidRPr="005E59BA" w:rsidRDefault="00E1340D" w:rsidP="00E1340D">
      <w:pPr>
        <w:pStyle w:val="ListParagraph"/>
        <w:numPr>
          <w:ilvl w:val="0"/>
          <w:numId w:val="6"/>
        </w:numPr>
      </w:pPr>
      <w:r w:rsidRPr="005E59BA">
        <w:t>Any other matter suggesting an involvement of any insurance company with the defense of the case.</w:t>
      </w:r>
    </w:p>
    <w:p w:rsidR="00E1340D" w:rsidRPr="005E59BA" w:rsidRDefault="00E1340D" w:rsidP="00E1340D"/>
    <w:p w:rsidR="00E1340D" w:rsidRPr="005E59BA" w:rsidRDefault="00E1340D" w:rsidP="00E1340D"/>
    <w:p w:rsidR="00E1340D" w:rsidRPr="005E59BA" w:rsidRDefault="005C7D48" w:rsidP="00E1340D">
      <w:r w:rsidRPr="005E59BA">
        <w:t>2.</w:t>
      </w:r>
      <w:r w:rsidRPr="005E59BA">
        <w:tab/>
      </w:r>
      <w:r w:rsidRPr="005E59BA">
        <w:rPr>
          <w:b/>
        </w:rPr>
        <w:t>JURORS’ CONNECTION WITH INSURANCE INDUSTRY</w:t>
      </w:r>
    </w:p>
    <w:p w:rsidR="005C7D48" w:rsidRPr="005E59BA" w:rsidRDefault="005C7D48" w:rsidP="00E1340D">
      <w:r w:rsidRPr="005E59BA">
        <w:t>Do not inquire about a potential juror’s:</w:t>
      </w:r>
    </w:p>
    <w:p w:rsidR="005C7D48" w:rsidRPr="005E59BA" w:rsidRDefault="005C7D48" w:rsidP="005C7D48">
      <w:pPr>
        <w:pStyle w:val="ListParagraph"/>
        <w:numPr>
          <w:ilvl w:val="0"/>
          <w:numId w:val="7"/>
        </w:numPr>
      </w:pPr>
      <w:r w:rsidRPr="005E59BA">
        <w:t>Present or past employment with the insurance industry;</w:t>
      </w:r>
    </w:p>
    <w:p w:rsidR="005C7D48" w:rsidRPr="005E59BA" w:rsidRDefault="005C7D48" w:rsidP="005C7D48">
      <w:pPr>
        <w:pStyle w:val="ListParagraph"/>
        <w:numPr>
          <w:ilvl w:val="0"/>
          <w:numId w:val="7"/>
        </w:numPr>
      </w:pPr>
      <w:r w:rsidRPr="005E59BA">
        <w:t>Past or present connection with the insurance industry; or</w:t>
      </w:r>
    </w:p>
    <w:p w:rsidR="005C7D48" w:rsidRPr="005E59BA" w:rsidRDefault="005C7D48" w:rsidP="005C7D48">
      <w:pPr>
        <w:pStyle w:val="ListParagraph"/>
        <w:numPr>
          <w:ilvl w:val="0"/>
          <w:numId w:val="7"/>
        </w:numPr>
      </w:pPr>
      <w:r w:rsidRPr="005E59BA">
        <w:t>A potential juror’s family member’s present or past connection with the insurance industry.</w:t>
      </w:r>
    </w:p>
    <w:p w:rsidR="005C7D48" w:rsidRPr="005E59BA" w:rsidRDefault="005C7D48" w:rsidP="005C7D48">
      <w:r w:rsidRPr="005E59BA">
        <w:t>You may, however, ask potential jurors:</w:t>
      </w:r>
    </w:p>
    <w:p w:rsidR="005C7D48" w:rsidRPr="005E59BA" w:rsidRDefault="005C7D48" w:rsidP="005C7D48">
      <w:pPr>
        <w:pStyle w:val="ListParagraph"/>
        <w:numPr>
          <w:ilvl w:val="0"/>
          <w:numId w:val="8"/>
        </w:numPr>
      </w:pPr>
      <w:r w:rsidRPr="005E59BA">
        <w:t>About information disclosure on the juror information card about employment in the industry; or</w:t>
      </w:r>
    </w:p>
    <w:p w:rsidR="005C7D48" w:rsidRPr="005E59BA" w:rsidRDefault="005C7D48" w:rsidP="005C7D48">
      <w:pPr>
        <w:pStyle w:val="ListParagraph"/>
        <w:numPr>
          <w:ilvl w:val="0"/>
          <w:numId w:val="8"/>
        </w:numPr>
      </w:pPr>
      <w:r w:rsidRPr="005E59BA">
        <w:t>About their and their family members’ experience, if any, reviewing, adjusting, or allowing or disallowing claims. Do not make an express reference to “insurance.”</w:t>
      </w:r>
    </w:p>
    <w:p w:rsidR="005C7D48" w:rsidRPr="005E59BA" w:rsidRDefault="005C7D48" w:rsidP="005C7D48"/>
    <w:p w:rsidR="005C7D48" w:rsidRPr="005E59BA" w:rsidRDefault="005C7D48" w:rsidP="005C7D48"/>
    <w:p w:rsidR="005E59BA" w:rsidRDefault="005E59BA" w:rsidP="005C7D48"/>
    <w:p w:rsidR="005C7D48" w:rsidRPr="005E59BA" w:rsidRDefault="005C7D48" w:rsidP="005C7D48">
      <w:r w:rsidRPr="005E59BA">
        <w:lastRenderedPageBreak/>
        <w:t>3.</w:t>
      </w:r>
      <w:r w:rsidRPr="005E59BA">
        <w:tab/>
      </w:r>
      <w:r w:rsidRPr="005E59BA">
        <w:rPr>
          <w:b/>
        </w:rPr>
        <w:t>LIABILITY OR NON-LIABILITY FOR JUDGMENT</w:t>
      </w:r>
    </w:p>
    <w:p w:rsidR="005C7D48" w:rsidRPr="005E59BA" w:rsidRDefault="005C7D48" w:rsidP="005C7D48">
      <w:r w:rsidRPr="005E59BA">
        <w:t>Do not reference that the named Defendant may or may not have to pay any resulting judgment.</w:t>
      </w:r>
    </w:p>
    <w:p w:rsidR="005C7D48" w:rsidRPr="005E59BA" w:rsidRDefault="005C7D48" w:rsidP="005C7D48"/>
    <w:p w:rsidR="005C7D48" w:rsidRPr="005E59BA" w:rsidRDefault="005C7D48" w:rsidP="005C7D48"/>
    <w:p w:rsidR="005C7D48" w:rsidRPr="005E59BA" w:rsidRDefault="005C7D48" w:rsidP="005C7D48">
      <w:r w:rsidRPr="005E59BA">
        <w:t>4.</w:t>
      </w:r>
      <w:r w:rsidRPr="005E59BA">
        <w:tab/>
      </w:r>
      <w:r w:rsidRPr="005E59BA">
        <w:rPr>
          <w:b/>
        </w:rPr>
        <w:t>COLLATERAL SOURCE</w:t>
      </w:r>
    </w:p>
    <w:p w:rsidR="005C7D48" w:rsidRPr="005E59BA" w:rsidRDefault="005C7D48" w:rsidP="005C7D48">
      <w:r w:rsidRPr="005E59BA">
        <w:t xml:space="preserve">Do not reference that any portion of the damages sought by Plaintiff have </w:t>
      </w:r>
      <w:r w:rsidR="00F411B3" w:rsidRPr="005E59BA">
        <w:t>been or will be paid by any collateral source, including, but not limited to:</w:t>
      </w:r>
    </w:p>
    <w:p w:rsidR="00F411B3" w:rsidRPr="005E59BA" w:rsidRDefault="00F411B3" w:rsidP="00F411B3">
      <w:pPr>
        <w:pStyle w:val="ListParagraph"/>
        <w:numPr>
          <w:ilvl w:val="0"/>
          <w:numId w:val="9"/>
        </w:numPr>
      </w:pPr>
      <w:r w:rsidRPr="005E59BA">
        <w:t>Health, accident, or disability insurance;</w:t>
      </w:r>
    </w:p>
    <w:p w:rsidR="00F411B3" w:rsidRPr="005E59BA" w:rsidRDefault="00F411B3" w:rsidP="00F411B3">
      <w:pPr>
        <w:pStyle w:val="ListParagraph"/>
        <w:numPr>
          <w:ilvl w:val="0"/>
          <w:numId w:val="9"/>
        </w:numPr>
      </w:pPr>
      <w:r w:rsidRPr="005E59BA">
        <w:t>Any formal or informal employee-benefit plan, including payment of wages for time not actually worked;</w:t>
      </w:r>
    </w:p>
    <w:p w:rsidR="00F411B3" w:rsidRPr="005E59BA" w:rsidRDefault="00F411B3" w:rsidP="00F411B3">
      <w:pPr>
        <w:pStyle w:val="ListParagraph"/>
        <w:numPr>
          <w:ilvl w:val="0"/>
          <w:numId w:val="9"/>
        </w:numPr>
      </w:pPr>
      <w:r w:rsidRPr="005E59BA">
        <w:t>Social security or welfare; or</w:t>
      </w:r>
    </w:p>
    <w:p w:rsidR="00F411B3" w:rsidRPr="005E59BA" w:rsidRDefault="00F411B3" w:rsidP="00F411B3">
      <w:pPr>
        <w:pStyle w:val="ListParagraph"/>
        <w:numPr>
          <w:ilvl w:val="0"/>
          <w:numId w:val="9"/>
        </w:numPr>
      </w:pPr>
      <w:r w:rsidRPr="005E59BA">
        <w:t>Veterans or other benefits.</w:t>
      </w:r>
    </w:p>
    <w:p w:rsidR="00F411B3" w:rsidRPr="005E59BA" w:rsidRDefault="00F411B3" w:rsidP="00F411B3">
      <w:r w:rsidRPr="005E59BA">
        <w:t xml:space="preserve">Do not reference that Plaintiff received medical services free of charge or for less than reasonable and customary charges, provided that this does not prohibit reference to unpaid charges by a health-care provider who actually testifies for Plaintiff or </w:t>
      </w:r>
      <w:r w:rsidR="00E25EA9" w:rsidRPr="005E59BA">
        <w:t>whose medical records are offered by Plaintiff.</w:t>
      </w:r>
    </w:p>
    <w:p w:rsidR="00E25EA9" w:rsidRPr="005E59BA" w:rsidRDefault="00E25EA9" w:rsidP="00F411B3">
      <w:r w:rsidRPr="005E59BA">
        <w:t>Do not reference any letter of protection securing any such charges.</w:t>
      </w:r>
    </w:p>
    <w:p w:rsidR="00E25EA9" w:rsidRPr="005E59BA" w:rsidRDefault="00E25EA9" w:rsidP="00F411B3"/>
    <w:p w:rsidR="00E25EA9" w:rsidRPr="005E59BA" w:rsidRDefault="00E25EA9" w:rsidP="00F411B3"/>
    <w:p w:rsidR="00E25EA9" w:rsidRPr="005E59BA" w:rsidRDefault="00E25EA9" w:rsidP="00F411B3">
      <w:r w:rsidRPr="005E59BA">
        <w:t>5.</w:t>
      </w:r>
      <w:r w:rsidRPr="005E59BA">
        <w:tab/>
      </w:r>
      <w:r w:rsidRPr="005E59BA">
        <w:rPr>
          <w:b/>
        </w:rPr>
        <w:t>RETENTION OF ATTORNEY</w:t>
      </w:r>
    </w:p>
    <w:p w:rsidR="00E25EA9" w:rsidRPr="005E59BA" w:rsidRDefault="00E25EA9" w:rsidP="00F411B3">
      <w:r w:rsidRPr="005E59BA">
        <w:t xml:space="preserve">Do not reference the time or circumstances under which either party consulted or retained an attorney. If, however, an attorney referred a party to a health-care provider who testifies </w:t>
      </w:r>
      <w:r w:rsidR="0079498F" w:rsidRPr="005E59BA">
        <w:t>or whose medical records are introduced by such party, you may ask about the referral to the health-care provider.</w:t>
      </w:r>
    </w:p>
    <w:p w:rsidR="0079498F" w:rsidRPr="005E59BA" w:rsidRDefault="0079498F" w:rsidP="00F411B3"/>
    <w:p w:rsidR="0079498F" w:rsidRPr="005E59BA" w:rsidRDefault="0079498F" w:rsidP="00F411B3"/>
    <w:p w:rsidR="0079498F" w:rsidRPr="005E59BA" w:rsidRDefault="0079498F" w:rsidP="00F411B3">
      <w:r w:rsidRPr="005E59BA">
        <w:t>6.</w:t>
      </w:r>
      <w:r w:rsidRPr="005E59BA">
        <w:tab/>
      </w:r>
      <w:r w:rsidRPr="005E59BA">
        <w:rPr>
          <w:b/>
        </w:rPr>
        <w:t>ATTORNEYS’ FEES</w:t>
      </w:r>
    </w:p>
    <w:p w:rsidR="0079498F" w:rsidRPr="005E59BA" w:rsidRDefault="0079498F" w:rsidP="00F411B3">
      <w:r w:rsidRPr="005E59BA">
        <w:t>Do not reference that any party will have to pay attorneys’ fees.</w:t>
      </w:r>
    </w:p>
    <w:p w:rsidR="0079498F" w:rsidRPr="005E59BA" w:rsidRDefault="0079498F" w:rsidP="00F411B3">
      <w:r w:rsidRPr="005E59BA">
        <w:t>Unless the jury will consider a claim for the recovery of attorneys’ fees, do not reference the amount or basis of any attorneys’ fees.</w:t>
      </w:r>
    </w:p>
    <w:p w:rsidR="0079498F" w:rsidRPr="005E59BA" w:rsidRDefault="0079498F" w:rsidP="00F411B3"/>
    <w:p w:rsidR="0079498F" w:rsidRPr="005E59BA" w:rsidRDefault="0079498F" w:rsidP="00F411B3"/>
    <w:p w:rsidR="0079498F" w:rsidRPr="005E59BA" w:rsidRDefault="0079498F" w:rsidP="00F411B3">
      <w:r w:rsidRPr="005E59BA">
        <w:t>7.</w:t>
      </w:r>
      <w:r w:rsidRPr="005E59BA">
        <w:tab/>
      </w:r>
      <w:r w:rsidRPr="005E59BA">
        <w:rPr>
          <w:b/>
        </w:rPr>
        <w:t>INDEPENDENT MEDICAL EXAMINATION</w:t>
      </w:r>
    </w:p>
    <w:p w:rsidR="0079498F" w:rsidRPr="005E59BA" w:rsidRDefault="0079498F" w:rsidP="00F411B3">
      <w:r w:rsidRPr="005E59BA">
        <w:t>Do not reference that the Plaintiff offered, was, or is willing to undergo an examination by an independent physician or psychologist.</w:t>
      </w:r>
    </w:p>
    <w:p w:rsidR="0079498F" w:rsidRPr="005E59BA" w:rsidRDefault="0079498F" w:rsidP="00F411B3"/>
    <w:p w:rsidR="0079498F" w:rsidRPr="005E59BA" w:rsidRDefault="0079498F" w:rsidP="00F411B3"/>
    <w:p w:rsidR="0079498F" w:rsidRPr="005E59BA" w:rsidRDefault="0079498F" w:rsidP="00F411B3">
      <w:r w:rsidRPr="005E59BA">
        <w:t>8.</w:t>
      </w:r>
      <w:r w:rsidRPr="005E59BA">
        <w:tab/>
      </w:r>
      <w:r w:rsidRPr="005E59BA">
        <w:rPr>
          <w:b/>
        </w:rPr>
        <w:t>CRIMINAL OFFENSES</w:t>
      </w:r>
    </w:p>
    <w:p w:rsidR="0079498F" w:rsidRPr="005E59BA" w:rsidRDefault="0079498F" w:rsidP="00F411B3">
      <w:r w:rsidRPr="005E59BA">
        <w:t>Unless the Court has ruled that evidence of a specific conviction is admissible, do not reference that any party or witness has been suspected of; arrested for; charged with; or convicted of any criminal offence</w:t>
      </w:r>
    </w:p>
    <w:p w:rsidR="0079498F" w:rsidRPr="005E59BA" w:rsidRDefault="0079498F" w:rsidP="00F411B3"/>
    <w:p w:rsidR="0079498F" w:rsidRPr="005E59BA" w:rsidRDefault="0079498F" w:rsidP="00F411B3"/>
    <w:p w:rsidR="0079498F" w:rsidRPr="005E59BA" w:rsidRDefault="0079498F" w:rsidP="00F411B3">
      <w:r w:rsidRPr="005E59BA">
        <w:t>9.</w:t>
      </w:r>
      <w:r w:rsidRPr="005E59BA">
        <w:tab/>
      </w:r>
      <w:r w:rsidRPr="005E59BA">
        <w:rPr>
          <w:b/>
        </w:rPr>
        <w:t>ALCOHOL OR DRUG USE</w:t>
      </w:r>
    </w:p>
    <w:p w:rsidR="0079498F" w:rsidRPr="005E59BA" w:rsidRDefault="0079498F" w:rsidP="00F411B3">
      <w:r w:rsidRPr="005E59BA">
        <w:t>Unless the Court has ruled that alleged use or abuse of alcohol is relevant and admissible, do not reference that any</w:t>
      </w:r>
      <w:r w:rsidR="00DF6659" w:rsidRPr="005E59BA">
        <w:t xml:space="preserve"> party or witness uses or abuses alcohol, tobacco, or any controlled substance.</w:t>
      </w:r>
    </w:p>
    <w:p w:rsidR="00DF6659" w:rsidRPr="005E59BA" w:rsidRDefault="00DF6659" w:rsidP="00F411B3"/>
    <w:p w:rsidR="00DF6659" w:rsidRPr="005E59BA" w:rsidRDefault="00DF6659" w:rsidP="00F411B3"/>
    <w:p w:rsidR="00DF6659" w:rsidRPr="005E59BA" w:rsidRDefault="00DF6659" w:rsidP="00F411B3">
      <w:r w:rsidRPr="005E59BA">
        <w:t>10.</w:t>
      </w:r>
      <w:r w:rsidRPr="005E59BA">
        <w:tab/>
      </w:r>
      <w:r w:rsidRPr="005E59BA">
        <w:rPr>
          <w:b/>
        </w:rPr>
        <w:t>SETTLEMENT NEGOCIATIONS OR MEDIATION</w:t>
      </w:r>
    </w:p>
    <w:p w:rsidR="00DF6659" w:rsidRPr="005E59BA" w:rsidRDefault="00DF6659" w:rsidP="00F411B3">
      <w:r w:rsidRPr="005E59BA">
        <w:t>Do not reference any negotiations, offers, or demands related to any attempted settlement or mediation.</w:t>
      </w:r>
    </w:p>
    <w:p w:rsidR="00DF6659" w:rsidRPr="005E59BA" w:rsidRDefault="00DF6659" w:rsidP="00F411B3"/>
    <w:p w:rsidR="00DF6659" w:rsidRPr="005E59BA" w:rsidRDefault="00DF6659" w:rsidP="00F411B3"/>
    <w:p w:rsidR="00DF6659" w:rsidRPr="005E59BA" w:rsidRDefault="00DF6659" w:rsidP="00F411B3">
      <w:r w:rsidRPr="005E59BA">
        <w:t>11.</w:t>
      </w:r>
      <w:r w:rsidRPr="005E59BA">
        <w:tab/>
      </w:r>
      <w:r w:rsidRPr="005E59BA">
        <w:rPr>
          <w:b/>
        </w:rPr>
        <w:t>DISCOVERY DISPUTES</w:t>
      </w:r>
    </w:p>
    <w:p w:rsidR="00DF6659" w:rsidRPr="005E59BA" w:rsidRDefault="00DF6659" w:rsidP="00F411B3">
      <w:r w:rsidRPr="005E59BA">
        <w:t>Do not refer to any discovery disputes, any position taken by a party regarding a discovery dispute, or the Court’s rulings on discovery disputes.</w:t>
      </w:r>
    </w:p>
    <w:p w:rsidR="00DF6659" w:rsidRPr="005E59BA" w:rsidRDefault="00DF6659" w:rsidP="00F411B3"/>
    <w:p w:rsidR="00DF6659" w:rsidRPr="005E59BA" w:rsidRDefault="00DF6659" w:rsidP="00F411B3"/>
    <w:p w:rsidR="00DF6659" w:rsidRPr="005E59BA" w:rsidRDefault="00DF6659" w:rsidP="00F411B3">
      <w:r w:rsidRPr="005E59BA">
        <w:t>12.</w:t>
      </w:r>
      <w:r w:rsidRPr="005E59BA">
        <w:tab/>
      </w:r>
      <w:r w:rsidRPr="005E59BA">
        <w:rPr>
          <w:b/>
        </w:rPr>
        <w:t>PRIOR SUITS OR CLAIMS</w:t>
      </w:r>
    </w:p>
    <w:p w:rsidR="00DF6659" w:rsidRPr="005E59BA" w:rsidRDefault="00DF6659" w:rsidP="00F411B3">
      <w:r w:rsidRPr="005E59BA">
        <w:t>Unless the Court has ruled that it is admissible, do not refer to whether a party has been:</w:t>
      </w:r>
    </w:p>
    <w:p w:rsidR="00DF6659" w:rsidRPr="005E59BA" w:rsidRDefault="00DF6659" w:rsidP="00DF6659">
      <w:pPr>
        <w:pStyle w:val="ListParagraph"/>
        <w:numPr>
          <w:ilvl w:val="0"/>
          <w:numId w:val="10"/>
        </w:numPr>
      </w:pPr>
      <w:r w:rsidRPr="005E59BA">
        <w:t>A party to any prior lawsuit;</w:t>
      </w:r>
    </w:p>
    <w:p w:rsidR="00DF6659" w:rsidRPr="005E59BA" w:rsidRDefault="00DF6659" w:rsidP="00DF6659">
      <w:pPr>
        <w:pStyle w:val="ListParagraph"/>
        <w:numPr>
          <w:ilvl w:val="0"/>
          <w:numId w:val="10"/>
        </w:numPr>
      </w:pPr>
      <w:r w:rsidRPr="005E59BA">
        <w:t>Has asserted any prior claim; or</w:t>
      </w:r>
    </w:p>
    <w:p w:rsidR="00DF6659" w:rsidRPr="005E59BA" w:rsidRDefault="00DF6659" w:rsidP="00DF6659">
      <w:pPr>
        <w:pStyle w:val="ListParagraph"/>
        <w:numPr>
          <w:ilvl w:val="0"/>
          <w:numId w:val="10"/>
        </w:numPr>
      </w:pPr>
      <w:r w:rsidRPr="005E59BA">
        <w:t xml:space="preserve">That any prior claim has been asserted </w:t>
      </w:r>
      <w:r w:rsidR="00D12C77" w:rsidRPr="005E59BA">
        <w:t>against a party.</w:t>
      </w:r>
    </w:p>
    <w:p w:rsidR="00D12C77" w:rsidRPr="005E59BA" w:rsidRDefault="00E27F65" w:rsidP="00D12C77">
      <w:r w:rsidRPr="005E59BA">
        <w:t>This does not prohibit questioning about a prior injury if the nature of injuries claimed in the present suit make the prior injury relevant</w:t>
      </w:r>
      <w:r w:rsidR="00205E0F" w:rsidRPr="005E59BA">
        <w:t>.</w:t>
      </w:r>
    </w:p>
    <w:p w:rsidR="00205E0F" w:rsidRPr="005E59BA" w:rsidRDefault="00205E0F" w:rsidP="00D12C77"/>
    <w:p w:rsidR="00205E0F" w:rsidRPr="005E59BA" w:rsidRDefault="00205E0F" w:rsidP="00D12C77"/>
    <w:p w:rsidR="00205E0F" w:rsidRPr="005E59BA" w:rsidRDefault="00205E0F" w:rsidP="00D12C77">
      <w:r w:rsidRPr="005E59BA">
        <w:t>13.</w:t>
      </w:r>
      <w:r w:rsidRPr="005E59BA">
        <w:tab/>
      </w:r>
      <w:r w:rsidRPr="005E59BA">
        <w:rPr>
          <w:b/>
        </w:rPr>
        <w:t>EX-PARTE WITNESS STATEMENTS</w:t>
      </w:r>
    </w:p>
    <w:p w:rsidR="00205E0F" w:rsidRDefault="00205E0F" w:rsidP="00D12C77">
      <w:r w:rsidRPr="005E59BA">
        <w:t>Unless a witness has been called to testify and testifies in conflict with an ex-parte statement, do not refer to an ex-parte statement by any witness or alleged witness. This does not prohibit questioning about ex-parte statements by an adverse party or adverse party’s agent.</w:t>
      </w:r>
    </w:p>
    <w:p w:rsidR="009842AB" w:rsidRPr="005E59BA" w:rsidRDefault="009842AB" w:rsidP="00D12C77"/>
    <w:p w:rsidR="00205E0F" w:rsidRPr="005E59BA" w:rsidRDefault="00205E0F" w:rsidP="00D12C77">
      <w:r w:rsidRPr="005E59BA">
        <w:t>A deposition or statements in business or medical records that have been proven up as required by the Rules of Evidence are not ex-parte statements.</w:t>
      </w:r>
    </w:p>
    <w:p w:rsidR="00205E0F" w:rsidRPr="005E59BA" w:rsidRDefault="00205E0F" w:rsidP="00D12C77"/>
    <w:p w:rsidR="00205E0F" w:rsidRPr="005E59BA" w:rsidRDefault="00205E0F" w:rsidP="00D12C77"/>
    <w:p w:rsidR="00205E0F" w:rsidRPr="005E59BA" w:rsidRDefault="00205E0F" w:rsidP="00D12C77">
      <w:r w:rsidRPr="005E59BA">
        <w:t>14.</w:t>
      </w:r>
      <w:r w:rsidRPr="005E59BA">
        <w:tab/>
      </w:r>
      <w:r w:rsidRPr="005E59BA">
        <w:rPr>
          <w:b/>
        </w:rPr>
        <w:t>TESTIMONY OF ABSENT WITNESS</w:t>
      </w:r>
    </w:p>
    <w:p w:rsidR="00205E0F" w:rsidRPr="005E59BA" w:rsidRDefault="00205E0F" w:rsidP="00D12C77">
      <w:r w:rsidRPr="005E59BA">
        <w:t xml:space="preserve">Do not refer to the probable testimony of any witness or alleged witness who is unavailable to testify who is not expected </w:t>
      </w:r>
      <w:r w:rsidR="00BC39FB" w:rsidRPr="005E59BA">
        <w:t>to testify in the trial. This does not apply to deposition testimony if the party is expected to testify by deposition.</w:t>
      </w:r>
    </w:p>
    <w:p w:rsidR="00BC39FB" w:rsidRPr="005E59BA" w:rsidRDefault="00BC39FB" w:rsidP="00D12C77"/>
    <w:p w:rsidR="00BC39FB" w:rsidRPr="005E59BA" w:rsidRDefault="00BC39FB" w:rsidP="00D12C77"/>
    <w:p w:rsidR="00BC39FB" w:rsidRPr="005E59BA" w:rsidRDefault="00BC39FB" w:rsidP="00D12C77">
      <w:r w:rsidRPr="005E59BA">
        <w:t>15.</w:t>
      </w:r>
      <w:r w:rsidRPr="005E59BA">
        <w:tab/>
      </w:r>
      <w:r w:rsidRPr="005E59BA">
        <w:rPr>
          <w:b/>
        </w:rPr>
        <w:t>FAILURE TO CALL A WITNESS</w:t>
      </w:r>
    </w:p>
    <w:p w:rsidR="00BC39FB" w:rsidRPr="005E59BA" w:rsidRDefault="00BC39FB" w:rsidP="00D12C77">
      <w:r w:rsidRPr="005E59BA">
        <w:tab/>
        <w:t>Do not refer to an adverse party’s failure to call a witness.</w:t>
      </w:r>
    </w:p>
    <w:p w:rsidR="00BC39FB" w:rsidRPr="005E59BA" w:rsidRDefault="00BC39FB" w:rsidP="00D12C77"/>
    <w:p w:rsidR="00BC39FB" w:rsidRPr="005E59BA" w:rsidRDefault="00BC39FB" w:rsidP="00D12C77"/>
    <w:p w:rsidR="00BC39FB" w:rsidRPr="005E59BA" w:rsidRDefault="00BC39FB" w:rsidP="00D12C77">
      <w:r w:rsidRPr="005E59BA">
        <w:t>16.</w:t>
      </w:r>
      <w:r w:rsidRPr="005E59BA">
        <w:tab/>
      </w:r>
      <w:r w:rsidRPr="005E59BA">
        <w:rPr>
          <w:b/>
        </w:rPr>
        <w:t>PHOTOGRAPHS AND VISUAL AIDS</w:t>
      </w:r>
    </w:p>
    <w:p w:rsidR="00BC39FB" w:rsidRPr="005E59BA" w:rsidRDefault="00BC39FB" w:rsidP="00D12C77">
      <w:r w:rsidRPr="005E59BA">
        <w:t>Do not show any documents, photographs, or visual aids to the jury unless they have been tendered to opposing counsel and have either been admitted in evidence or approved by the Court or all counsel for use before the jury.</w:t>
      </w:r>
    </w:p>
    <w:p w:rsidR="00BC39FB" w:rsidRPr="005E59BA" w:rsidRDefault="00BC39FB" w:rsidP="00D12C77"/>
    <w:p w:rsidR="00BC39FB" w:rsidRPr="005E59BA" w:rsidRDefault="00BC39FB" w:rsidP="00D12C77"/>
    <w:p w:rsidR="005E59BA" w:rsidRDefault="005E59BA" w:rsidP="00BC39FB"/>
    <w:p w:rsidR="005E59BA" w:rsidRDefault="005E59BA" w:rsidP="00BC39FB"/>
    <w:p w:rsidR="00BC39FB" w:rsidRPr="005E59BA" w:rsidRDefault="00BC39FB" w:rsidP="00BC39FB">
      <w:r w:rsidRPr="005E59BA">
        <w:t>17.</w:t>
      </w:r>
      <w:r w:rsidRPr="005E59BA">
        <w:tab/>
      </w:r>
      <w:r w:rsidRPr="005E59BA">
        <w:rPr>
          <w:b/>
        </w:rPr>
        <w:t>REQUESTS FOR STIPULATIONS</w:t>
      </w:r>
    </w:p>
    <w:p w:rsidR="00BC39FB" w:rsidRPr="005E59BA" w:rsidRDefault="00BC39FB" w:rsidP="00BC39FB">
      <w:r w:rsidRPr="005E59BA">
        <w:rPr>
          <w:w w:val="110"/>
        </w:rPr>
        <w:t>Do not request or demand that counsel admit or deny any  stipulation of fact  in the presence of the</w:t>
      </w:r>
      <w:r w:rsidRPr="005E59BA">
        <w:rPr>
          <w:spacing w:val="55"/>
          <w:w w:val="110"/>
        </w:rPr>
        <w:t xml:space="preserve"> </w:t>
      </w:r>
      <w:r w:rsidRPr="005E59BA">
        <w:rPr>
          <w:w w:val="110"/>
        </w:rPr>
        <w:t>jury.</w:t>
      </w:r>
    </w:p>
    <w:p w:rsidR="00BC39FB" w:rsidRPr="005E59BA" w:rsidRDefault="00BC39FB" w:rsidP="00D12C77"/>
    <w:p w:rsidR="00BC39FB" w:rsidRPr="005E59BA" w:rsidRDefault="00BC39FB" w:rsidP="00D12C77"/>
    <w:p w:rsidR="00BC39FB" w:rsidRPr="005E59BA" w:rsidRDefault="00BC39FB" w:rsidP="00D12C77">
      <w:r w:rsidRPr="005E59BA">
        <w:t>18.</w:t>
      </w:r>
      <w:r w:rsidRPr="005E59BA">
        <w:tab/>
      </w:r>
      <w:r w:rsidRPr="005E59BA">
        <w:rPr>
          <w:b/>
        </w:rPr>
        <w:t>REQUESTS FOR FILES</w:t>
      </w:r>
    </w:p>
    <w:p w:rsidR="00BC39FB" w:rsidRPr="005E59BA" w:rsidRDefault="00BC39FB" w:rsidP="00BC39FB">
      <w:r w:rsidRPr="005E59BA">
        <w:rPr>
          <w:w w:val="105"/>
        </w:rPr>
        <w:t>In the presence of the jury, do not request or demand that opposing counsel produce any documents or things or turn over or allow the examination of any file or briefcase. You may, however, ask to see a document used to refresh the recollection of a testifying</w:t>
      </w:r>
      <w:r w:rsidRPr="005E59BA">
        <w:rPr>
          <w:spacing w:val="36"/>
          <w:w w:val="105"/>
        </w:rPr>
        <w:t xml:space="preserve"> </w:t>
      </w:r>
      <w:r w:rsidRPr="005E59BA">
        <w:rPr>
          <w:w w:val="105"/>
        </w:rPr>
        <w:t>witness.</w:t>
      </w:r>
    </w:p>
    <w:p w:rsidR="00BC39FB" w:rsidRPr="005E59BA" w:rsidRDefault="00BC39FB" w:rsidP="00D12C77"/>
    <w:p w:rsidR="00BC39FB" w:rsidRPr="005E59BA" w:rsidRDefault="00BC39FB" w:rsidP="00D12C77"/>
    <w:p w:rsidR="00BC39FB" w:rsidRPr="005E59BA" w:rsidRDefault="00BC39FB" w:rsidP="00D12C77">
      <w:r w:rsidRPr="005E59BA">
        <w:t>19.</w:t>
      </w:r>
      <w:r w:rsidRPr="005E59BA">
        <w:tab/>
      </w:r>
      <w:r w:rsidRPr="005E59BA">
        <w:rPr>
          <w:b/>
        </w:rPr>
        <w:t>DISCRIMINATION</w:t>
      </w:r>
    </w:p>
    <w:p w:rsidR="00BC39FB" w:rsidRPr="005E59BA" w:rsidRDefault="00BC39FB" w:rsidP="00BC39FB">
      <w:pPr>
        <w:spacing w:before="133" w:line="189" w:lineRule="auto"/>
        <w:ind w:right="1477"/>
      </w:pPr>
      <w:r w:rsidRPr="005E59BA">
        <w:rPr>
          <w:w w:val="105"/>
        </w:rPr>
        <w:t>Do not make any argument that a party should be treated more or less favorably because of a party’s race, gender, national origin, nationality, religion,</w:t>
      </w:r>
      <w:r w:rsidRPr="005E59BA">
        <w:rPr>
          <w:spacing w:val="2"/>
          <w:w w:val="105"/>
        </w:rPr>
        <w:t xml:space="preserve"> </w:t>
      </w:r>
      <w:r w:rsidRPr="005E59BA">
        <w:rPr>
          <w:w w:val="105"/>
        </w:rPr>
        <w:t>marital</w:t>
      </w:r>
      <w:r w:rsidRPr="005E59BA">
        <w:rPr>
          <w:spacing w:val="-14"/>
          <w:w w:val="105"/>
        </w:rPr>
        <w:t xml:space="preserve"> </w:t>
      </w:r>
      <w:r w:rsidRPr="005E59BA">
        <w:rPr>
          <w:w w:val="105"/>
        </w:rPr>
        <w:t>status,</w:t>
      </w:r>
      <w:r w:rsidRPr="005E59BA">
        <w:rPr>
          <w:spacing w:val="-5"/>
          <w:w w:val="105"/>
        </w:rPr>
        <w:t xml:space="preserve"> </w:t>
      </w:r>
      <w:r w:rsidRPr="005E59BA">
        <w:rPr>
          <w:w w:val="105"/>
        </w:rPr>
        <w:t>occupation,</w:t>
      </w:r>
      <w:r w:rsidRPr="005E59BA">
        <w:rPr>
          <w:spacing w:val="-1"/>
          <w:w w:val="105"/>
        </w:rPr>
        <w:t xml:space="preserve"> </w:t>
      </w:r>
      <w:r w:rsidRPr="005E59BA">
        <w:rPr>
          <w:w w:val="105"/>
        </w:rPr>
        <w:t>or</w:t>
      </w:r>
      <w:r w:rsidRPr="005E59BA">
        <w:rPr>
          <w:spacing w:val="-15"/>
          <w:w w:val="105"/>
        </w:rPr>
        <w:t xml:space="preserve"> </w:t>
      </w:r>
      <w:r w:rsidRPr="005E59BA">
        <w:rPr>
          <w:w w:val="105"/>
        </w:rPr>
        <w:t>financial</w:t>
      </w:r>
      <w:r w:rsidRPr="005E59BA">
        <w:rPr>
          <w:spacing w:val="-4"/>
          <w:w w:val="105"/>
        </w:rPr>
        <w:t xml:space="preserve"> </w:t>
      </w:r>
      <w:r w:rsidRPr="005E59BA">
        <w:rPr>
          <w:w w:val="105"/>
        </w:rPr>
        <w:t>status.</w:t>
      </w:r>
      <w:r w:rsidRPr="005E59BA">
        <w:rPr>
          <w:spacing w:val="-11"/>
          <w:w w:val="105"/>
        </w:rPr>
        <w:t xml:space="preserve"> </w:t>
      </w:r>
      <w:r w:rsidRPr="005E59BA">
        <w:rPr>
          <w:w w:val="105"/>
        </w:rPr>
        <w:t>This</w:t>
      </w:r>
      <w:r w:rsidRPr="005E59BA">
        <w:rPr>
          <w:spacing w:val="-8"/>
          <w:w w:val="105"/>
        </w:rPr>
        <w:t xml:space="preserve"> </w:t>
      </w:r>
      <w:r w:rsidRPr="005E59BA">
        <w:rPr>
          <w:w w:val="105"/>
        </w:rPr>
        <w:t>does</w:t>
      </w:r>
      <w:r w:rsidRPr="005E59BA">
        <w:rPr>
          <w:spacing w:val="-5"/>
          <w:w w:val="105"/>
        </w:rPr>
        <w:t xml:space="preserve"> </w:t>
      </w:r>
      <w:r w:rsidRPr="005E59BA">
        <w:rPr>
          <w:w w:val="105"/>
        </w:rPr>
        <w:t>not</w:t>
      </w:r>
      <w:r w:rsidRPr="005E59BA">
        <w:rPr>
          <w:spacing w:val="-5"/>
          <w:w w:val="105"/>
        </w:rPr>
        <w:t xml:space="preserve"> </w:t>
      </w:r>
      <w:r w:rsidRPr="005E59BA">
        <w:rPr>
          <w:w w:val="105"/>
        </w:rPr>
        <w:t>prohibit questioning about financial information in the second phase of a bifurcated trial.</w:t>
      </w:r>
    </w:p>
    <w:p w:rsidR="00BC39FB" w:rsidRPr="005E59BA" w:rsidRDefault="00BC39FB" w:rsidP="00D12C77"/>
    <w:p w:rsidR="00BC39FB" w:rsidRPr="005E59BA" w:rsidRDefault="00BC39FB" w:rsidP="00D12C77"/>
    <w:p w:rsidR="00BC39FB" w:rsidRPr="005E59BA" w:rsidRDefault="00BC39FB" w:rsidP="00324D98">
      <w:r w:rsidRPr="005E59BA">
        <w:t>20.</w:t>
      </w:r>
      <w:r w:rsidRPr="005E59BA">
        <w:tab/>
      </w:r>
      <w:r w:rsidRPr="005E59BA">
        <w:rPr>
          <w:b/>
        </w:rPr>
        <w:t>SOCIAL COST OF AWARD</w:t>
      </w:r>
    </w:p>
    <w:p w:rsidR="00BC39FB" w:rsidRPr="005E59BA" w:rsidRDefault="00BC39FB" w:rsidP="00324D98">
      <w:r w:rsidRPr="005E59BA">
        <w:rPr>
          <w:w w:val="110"/>
        </w:rPr>
        <w:t>Do not make any argument or suggestion that an award of damages will affect insurance premiums, the price of any goods or services, or the level of taxation.</w:t>
      </w:r>
    </w:p>
    <w:p w:rsidR="00BC39FB" w:rsidRPr="005E59BA" w:rsidRDefault="00BC39FB" w:rsidP="00D12C77"/>
    <w:p w:rsidR="00324D98" w:rsidRPr="005E59BA" w:rsidRDefault="00324D98" w:rsidP="00D12C77"/>
    <w:p w:rsidR="00324D98" w:rsidRPr="005E59BA" w:rsidRDefault="00324D98" w:rsidP="00324D98">
      <w:r w:rsidRPr="005E59BA">
        <w:t>21.</w:t>
      </w:r>
      <w:r w:rsidRPr="005E59BA">
        <w:tab/>
      </w:r>
      <w:r w:rsidRPr="005E59BA">
        <w:rPr>
          <w:b/>
        </w:rPr>
        <w:t>HARDSHIP OR PRIVATION</w:t>
      </w:r>
    </w:p>
    <w:p w:rsidR="00324D98" w:rsidRPr="005E59BA" w:rsidRDefault="00324D98" w:rsidP="00324D98">
      <w:r w:rsidRPr="005E59BA">
        <w:rPr>
          <w:w w:val="110"/>
        </w:rPr>
        <w:t>Do not make any argument or suggestion that a failure to award damages will cause a Plaintiff privation or financial</w:t>
      </w:r>
      <w:r w:rsidRPr="005E59BA">
        <w:rPr>
          <w:spacing w:val="16"/>
          <w:w w:val="110"/>
        </w:rPr>
        <w:t xml:space="preserve"> </w:t>
      </w:r>
      <w:r w:rsidRPr="005E59BA">
        <w:rPr>
          <w:w w:val="110"/>
        </w:rPr>
        <w:t>hardship.</w:t>
      </w:r>
    </w:p>
    <w:p w:rsidR="00324D98" w:rsidRPr="005E59BA" w:rsidRDefault="00324D98" w:rsidP="00D12C77"/>
    <w:p w:rsidR="00324D98" w:rsidRPr="005E59BA" w:rsidRDefault="00324D98" w:rsidP="00D12C77"/>
    <w:p w:rsidR="00324D98" w:rsidRPr="005E59BA" w:rsidRDefault="00324D98" w:rsidP="00324D98">
      <w:r w:rsidRPr="005E59BA">
        <w:t>22.</w:t>
      </w:r>
      <w:r w:rsidRPr="005E59BA">
        <w:tab/>
      </w:r>
      <w:r w:rsidRPr="005E59BA">
        <w:rPr>
          <w:b/>
        </w:rPr>
        <w:t>GOLDEN RULE</w:t>
      </w:r>
    </w:p>
    <w:p w:rsidR="00324D98" w:rsidRPr="005E59BA" w:rsidRDefault="00324D98" w:rsidP="00324D98">
      <w:pPr>
        <w:rPr>
          <w:w w:val="110"/>
        </w:rPr>
      </w:pPr>
      <w:r w:rsidRPr="005E59BA">
        <w:rPr>
          <w:w w:val="110"/>
        </w:rPr>
        <w:t>Do not make any argument or suggestion that the jurors should put themselves in the position of a</w:t>
      </w:r>
      <w:r w:rsidRPr="005E59BA">
        <w:rPr>
          <w:spacing w:val="31"/>
          <w:w w:val="110"/>
        </w:rPr>
        <w:t xml:space="preserve"> </w:t>
      </w:r>
      <w:r w:rsidRPr="005E59BA">
        <w:rPr>
          <w:w w:val="110"/>
        </w:rPr>
        <w:t>party.</w:t>
      </w:r>
    </w:p>
    <w:p w:rsidR="00324D98" w:rsidRPr="005E59BA" w:rsidRDefault="00324D98" w:rsidP="00324D98">
      <w:pPr>
        <w:pStyle w:val="Heading1"/>
        <w:spacing w:before="93" w:line="199" w:lineRule="auto"/>
        <w:ind w:left="0" w:right="1487"/>
        <w:jc w:val="both"/>
        <w:rPr>
          <w:w w:val="110"/>
          <w:sz w:val="24"/>
          <w:szCs w:val="24"/>
        </w:rPr>
      </w:pPr>
    </w:p>
    <w:p w:rsidR="00324D98" w:rsidRPr="005E59BA" w:rsidRDefault="00324D98" w:rsidP="00324D98">
      <w:pPr>
        <w:pStyle w:val="Heading1"/>
        <w:spacing w:before="93" w:line="199" w:lineRule="auto"/>
        <w:ind w:left="0" w:right="1487"/>
        <w:jc w:val="both"/>
        <w:rPr>
          <w:w w:val="110"/>
          <w:sz w:val="24"/>
          <w:szCs w:val="24"/>
        </w:rPr>
      </w:pPr>
    </w:p>
    <w:p w:rsidR="00324D98" w:rsidRPr="005E59BA" w:rsidRDefault="00324D98" w:rsidP="00324D98">
      <w:pPr>
        <w:rPr>
          <w:w w:val="110"/>
        </w:rPr>
      </w:pPr>
      <w:r w:rsidRPr="005E59BA">
        <w:rPr>
          <w:w w:val="110"/>
        </w:rPr>
        <w:t>23.</w:t>
      </w:r>
      <w:r w:rsidRPr="005E59BA">
        <w:rPr>
          <w:w w:val="110"/>
        </w:rPr>
        <w:tab/>
      </w:r>
      <w:r w:rsidRPr="005E59BA">
        <w:rPr>
          <w:b/>
          <w:w w:val="110"/>
        </w:rPr>
        <w:t>COUNSEL’S OPINION OF CREDIBILITY</w:t>
      </w:r>
    </w:p>
    <w:p w:rsidR="00324D98" w:rsidRPr="005E59BA" w:rsidRDefault="00324D98" w:rsidP="00324D98">
      <w:r w:rsidRPr="005E59BA">
        <w:rPr>
          <w:w w:val="110"/>
        </w:rPr>
        <w:t xml:space="preserve">Do not make any expression about counsel’s personal opinion regarding the </w:t>
      </w:r>
      <w:r w:rsidRPr="005E59BA">
        <w:rPr>
          <w:w w:val="105"/>
        </w:rPr>
        <w:t>credibility of any witness.</w:t>
      </w:r>
    </w:p>
    <w:p w:rsidR="00324D98" w:rsidRPr="005E59BA" w:rsidRDefault="00324D98" w:rsidP="00324D98">
      <w:pPr>
        <w:pStyle w:val="Heading1"/>
        <w:spacing w:before="93" w:line="199" w:lineRule="auto"/>
        <w:ind w:left="0" w:right="1487"/>
        <w:jc w:val="both"/>
        <w:rPr>
          <w:w w:val="110"/>
          <w:sz w:val="24"/>
          <w:szCs w:val="24"/>
        </w:rPr>
      </w:pPr>
    </w:p>
    <w:p w:rsidR="00324D98" w:rsidRPr="005E59BA" w:rsidRDefault="00324D98" w:rsidP="00324D98">
      <w:pPr>
        <w:pStyle w:val="Heading1"/>
        <w:spacing w:before="93" w:line="199" w:lineRule="auto"/>
        <w:ind w:left="0" w:right="1487"/>
        <w:jc w:val="both"/>
        <w:rPr>
          <w:w w:val="110"/>
          <w:sz w:val="24"/>
          <w:szCs w:val="24"/>
        </w:rPr>
      </w:pPr>
    </w:p>
    <w:p w:rsidR="00324D98" w:rsidRPr="005E59BA" w:rsidRDefault="00324D98" w:rsidP="00324D98">
      <w:pPr>
        <w:rPr>
          <w:w w:val="110"/>
        </w:rPr>
      </w:pPr>
      <w:r w:rsidRPr="005E59BA">
        <w:rPr>
          <w:w w:val="110"/>
        </w:rPr>
        <w:t>24.</w:t>
      </w:r>
      <w:r w:rsidRPr="005E59BA">
        <w:rPr>
          <w:w w:val="110"/>
        </w:rPr>
        <w:tab/>
      </w:r>
      <w:r w:rsidRPr="005E59BA">
        <w:rPr>
          <w:b/>
          <w:w w:val="110"/>
        </w:rPr>
        <w:t>EFFECT OF ANSWERS TO JURY QUESTIONS</w:t>
      </w:r>
    </w:p>
    <w:p w:rsidR="00324D98" w:rsidRPr="005E59BA" w:rsidRDefault="00324D98" w:rsidP="00324D98">
      <w:r w:rsidRPr="005E59BA">
        <w:rPr>
          <w:w w:val="115"/>
        </w:rPr>
        <w:t>Do not make any argument that any answer in response to a particular jury question will or will not result in a judgment favorable to any party. This provision does not prevent argument by counsel that jurors should answer a particular jury question in a particular way.</w:t>
      </w:r>
    </w:p>
    <w:p w:rsidR="00324D98" w:rsidRPr="005E59BA" w:rsidRDefault="00324D98" w:rsidP="00324D98">
      <w:pPr>
        <w:rPr>
          <w:w w:val="110"/>
        </w:rPr>
      </w:pPr>
    </w:p>
    <w:p w:rsidR="00324D98" w:rsidRPr="005E59BA" w:rsidRDefault="00324D98" w:rsidP="00324D98">
      <w:pPr>
        <w:rPr>
          <w:w w:val="110"/>
        </w:rPr>
      </w:pPr>
    </w:p>
    <w:p w:rsidR="00324D98" w:rsidRPr="005E59BA" w:rsidRDefault="00324D98" w:rsidP="00324D98">
      <w:pPr>
        <w:ind w:left="720" w:hanging="720"/>
        <w:rPr>
          <w:w w:val="110"/>
        </w:rPr>
      </w:pPr>
      <w:r w:rsidRPr="005E59BA">
        <w:rPr>
          <w:w w:val="110"/>
        </w:rPr>
        <w:t>25.</w:t>
      </w:r>
      <w:r w:rsidRPr="005E59BA">
        <w:rPr>
          <w:w w:val="110"/>
        </w:rPr>
        <w:tab/>
      </w:r>
      <w:r w:rsidRPr="005E59BA">
        <w:rPr>
          <w:b/>
          <w:w w:val="110"/>
        </w:rPr>
        <w:t>EVIDENCE NOT PRODUCED IN DISCOVERY RESPONSE TO A PROPER REQUEST</w:t>
      </w:r>
    </w:p>
    <w:p w:rsidR="00324D98" w:rsidRDefault="00324D98" w:rsidP="00324D98">
      <w:pPr>
        <w:rPr>
          <w:w w:val="110"/>
        </w:rPr>
      </w:pPr>
      <w:r w:rsidRPr="005E59BA">
        <w:rPr>
          <w:w w:val="110"/>
        </w:rPr>
        <w:t>Do not call any witness or offer any document into evidence if the witness or document has</w:t>
      </w:r>
      <w:r w:rsidRPr="005E59BA">
        <w:rPr>
          <w:spacing w:val="59"/>
          <w:w w:val="110"/>
        </w:rPr>
        <w:t xml:space="preserve"> </w:t>
      </w:r>
      <w:r w:rsidRPr="005E59BA">
        <w:rPr>
          <w:w w:val="110"/>
        </w:rPr>
        <w:t>not been disclosed in response to a proper discovery request.</w:t>
      </w:r>
    </w:p>
    <w:p w:rsidR="009842AB" w:rsidRPr="005E59BA" w:rsidRDefault="009842AB" w:rsidP="00324D98"/>
    <w:p w:rsidR="00324D98" w:rsidRDefault="00324D98" w:rsidP="00324D98">
      <w:pPr>
        <w:rPr>
          <w:w w:val="110"/>
        </w:rPr>
      </w:pPr>
      <w:r w:rsidRPr="005E59BA">
        <w:rPr>
          <w:w w:val="110"/>
        </w:rPr>
        <w:t>If a party has a good-faith basis to urge that the undisclosed witness or document should be allowed because either: (a) no discovery request properly called for disclosure; or (b) good cause exists for failing to timely disclose, the offering party must first approach the bench for a ruling on the witness or document.</w:t>
      </w:r>
    </w:p>
    <w:p w:rsidR="009842AB" w:rsidRPr="005E59BA" w:rsidRDefault="009842AB" w:rsidP="00324D98"/>
    <w:p w:rsidR="00324D98" w:rsidRPr="005E59BA" w:rsidRDefault="00324D98" w:rsidP="00324D98">
      <w:r w:rsidRPr="005E59BA">
        <w:rPr>
          <w:w w:val="115"/>
        </w:rPr>
        <w:t>To the extent possible, address these matters during pretrial—not during trial.</w:t>
      </w:r>
    </w:p>
    <w:p w:rsidR="00324D98" w:rsidRPr="005E59BA" w:rsidRDefault="00324D98" w:rsidP="00324D98">
      <w:pPr>
        <w:ind w:left="720" w:hanging="720"/>
        <w:rPr>
          <w:w w:val="110"/>
        </w:rPr>
      </w:pPr>
    </w:p>
    <w:p w:rsidR="00324D98" w:rsidRPr="005E59BA" w:rsidRDefault="00324D98" w:rsidP="00324D98">
      <w:pPr>
        <w:ind w:left="720" w:hanging="720"/>
        <w:rPr>
          <w:w w:val="110"/>
        </w:rPr>
      </w:pPr>
    </w:p>
    <w:p w:rsidR="00324D98" w:rsidRPr="005E59BA" w:rsidRDefault="00324D98" w:rsidP="00324D98">
      <w:pPr>
        <w:rPr>
          <w:w w:val="110"/>
        </w:rPr>
      </w:pPr>
      <w:r w:rsidRPr="005E59BA">
        <w:rPr>
          <w:w w:val="110"/>
        </w:rPr>
        <w:t>26.</w:t>
      </w:r>
      <w:r w:rsidRPr="005E59BA">
        <w:rPr>
          <w:w w:val="110"/>
        </w:rPr>
        <w:tab/>
      </w:r>
      <w:r w:rsidRPr="005E59BA">
        <w:rPr>
          <w:b/>
          <w:w w:val="110"/>
        </w:rPr>
        <w:t>OBJECTIONS TO EVIDENCE NOT PRODUCED IN DISCOVERY</w:t>
      </w:r>
    </w:p>
    <w:p w:rsidR="00324D98" w:rsidRDefault="00324D98" w:rsidP="00324D98">
      <w:pPr>
        <w:rPr>
          <w:w w:val="110"/>
        </w:rPr>
      </w:pPr>
      <w:r w:rsidRPr="005E59BA">
        <w:rPr>
          <w:w w:val="110"/>
        </w:rPr>
        <w:t>Address objections based on failure to disclose evidence during pretrial. If a party wants to urge an ob</w:t>
      </w:r>
      <w:r w:rsidRPr="005E59BA">
        <w:rPr>
          <w:w w:val="110"/>
          <w:position w:val="-2"/>
        </w:rPr>
        <w:t>j</w:t>
      </w:r>
      <w:r w:rsidRPr="005E59BA">
        <w:rPr>
          <w:w w:val="110"/>
        </w:rPr>
        <w:t>ection during</w:t>
      </w:r>
      <w:r w:rsidRPr="005E59BA">
        <w:rPr>
          <w:spacing w:val="66"/>
          <w:w w:val="110"/>
        </w:rPr>
        <w:t xml:space="preserve"> </w:t>
      </w:r>
      <w:r w:rsidRPr="005E59BA">
        <w:rPr>
          <w:w w:val="110"/>
        </w:rPr>
        <w:t>trial</w:t>
      </w:r>
      <w:r w:rsidRPr="005E59BA">
        <w:rPr>
          <w:spacing w:val="66"/>
          <w:w w:val="110"/>
        </w:rPr>
        <w:t xml:space="preserve"> </w:t>
      </w:r>
      <w:r w:rsidRPr="005E59BA">
        <w:rPr>
          <w:w w:val="110"/>
        </w:rPr>
        <w:t>about</w:t>
      </w:r>
      <w:r w:rsidRPr="005E59BA">
        <w:rPr>
          <w:spacing w:val="66"/>
          <w:w w:val="110"/>
        </w:rPr>
        <w:t xml:space="preserve"> </w:t>
      </w:r>
      <w:r w:rsidRPr="005E59BA">
        <w:rPr>
          <w:w w:val="110"/>
        </w:rPr>
        <w:t>evidence</w:t>
      </w:r>
      <w:r w:rsidRPr="005E59BA">
        <w:rPr>
          <w:spacing w:val="66"/>
          <w:w w:val="110"/>
        </w:rPr>
        <w:t xml:space="preserve"> </w:t>
      </w:r>
      <w:r w:rsidRPr="005E59BA">
        <w:rPr>
          <w:w w:val="110"/>
        </w:rPr>
        <w:t>not</w:t>
      </w:r>
      <w:r w:rsidRPr="005E59BA">
        <w:rPr>
          <w:spacing w:val="66"/>
          <w:w w:val="110"/>
        </w:rPr>
        <w:t xml:space="preserve"> </w:t>
      </w:r>
      <w:r w:rsidRPr="005E59BA">
        <w:rPr>
          <w:w w:val="110"/>
        </w:rPr>
        <w:t>being disclosed during discovery, the party must request to approach the bench and urge the objection outside the hearing of the</w:t>
      </w:r>
      <w:r w:rsidRPr="005E59BA">
        <w:rPr>
          <w:spacing w:val="21"/>
          <w:w w:val="110"/>
        </w:rPr>
        <w:t xml:space="preserve"> </w:t>
      </w:r>
      <w:r w:rsidRPr="005E59BA">
        <w:rPr>
          <w:w w:val="110"/>
        </w:rPr>
        <w:t>jury.</w:t>
      </w:r>
    </w:p>
    <w:p w:rsidR="009842AB" w:rsidRPr="005E59BA" w:rsidRDefault="009842AB" w:rsidP="00324D98"/>
    <w:p w:rsidR="00324D98" w:rsidRPr="005E59BA" w:rsidRDefault="00324D98" w:rsidP="00324D98">
      <w:r w:rsidRPr="005E59BA">
        <w:rPr>
          <w:w w:val="110"/>
        </w:rPr>
        <w:t>To the extent possible, address these matters during pretrial—not trial. If the Court has overruled an objection during pretrial, a party may urge an objection for the record outside the hearing of the jury when the undisclosed evidence is</w:t>
      </w:r>
      <w:r w:rsidRPr="005E59BA">
        <w:rPr>
          <w:spacing w:val="-20"/>
          <w:w w:val="110"/>
        </w:rPr>
        <w:t xml:space="preserve"> </w:t>
      </w:r>
      <w:r w:rsidRPr="005E59BA">
        <w:rPr>
          <w:w w:val="110"/>
        </w:rPr>
        <w:t>offered.</w:t>
      </w:r>
    </w:p>
    <w:p w:rsidR="00324D98" w:rsidRDefault="00324D98" w:rsidP="00324D98">
      <w:pPr>
        <w:ind w:left="720" w:hanging="720"/>
        <w:rPr>
          <w:w w:val="110"/>
        </w:rPr>
      </w:pPr>
    </w:p>
    <w:p w:rsidR="005E59BA" w:rsidRDefault="005E59BA" w:rsidP="00324D98">
      <w:pPr>
        <w:ind w:left="720" w:hanging="720"/>
        <w:rPr>
          <w:w w:val="110"/>
        </w:rPr>
      </w:pPr>
    </w:p>
    <w:p w:rsidR="005E59BA" w:rsidRDefault="005E59BA" w:rsidP="00324D98">
      <w:pPr>
        <w:ind w:left="720" w:hanging="720"/>
        <w:rPr>
          <w:w w:val="110"/>
        </w:rPr>
      </w:pPr>
    </w:p>
    <w:p w:rsidR="005E59BA" w:rsidRDefault="005E59BA" w:rsidP="00324D98">
      <w:pPr>
        <w:ind w:left="720" w:hanging="720"/>
        <w:rPr>
          <w:w w:val="110"/>
        </w:rPr>
      </w:pPr>
    </w:p>
    <w:p w:rsidR="005E59BA" w:rsidRPr="00451296" w:rsidRDefault="005E59BA" w:rsidP="005E59BA">
      <w:pPr>
        <w:spacing w:line="360" w:lineRule="auto"/>
      </w:pPr>
      <w:r w:rsidRPr="00451296">
        <w:t xml:space="preserve">SIGNED this ____ day of </w:t>
      </w:r>
      <w:r>
        <w:t>__________________________ 2019</w:t>
      </w:r>
    </w:p>
    <w:p w:rsidR="005E59BA" w:rsidRDefault="005E59BA" w:rsidP="005E59BA">
      <w:pPr>
        <w:tabs>
          <w:tab w:val="left" w:pos="8920"/>
        </w:tabs>
        <w:spacing w:line="0" w:lineRule="atLeast"/>
      </w:pPr>
    </w:p>
    <w:p w:rsidR="005E59BA" w:rsidRDefault="005E59BA" w:rsidP="005E59BA">
      <w:pPr>
        <w:tabs>
          <w:tab w:val="left" w:pos="8920"/>
        </w:tabs>
        <w:spacing w:line="0" w:lineRule="atLeast"/>
      </w:pPr>
    </w:p>
    <w:p w:rsidR="005E59BA" w:rsidRDefault="005E59BA" w:rsidP="005E59BA">
      <w:pPr>
        <w:tabs>
          <w:tab w:val="left" w:pos="8920"/>
        </w:tabs>
        <w:spacing w:line="0" w:lineRule="atLeast"/>
      </w:pPr>
    </w:p>
    <w:p w:rsidR="005E59BA" w:rsidRDefault="005E59BA" w:rsidP="005E59BA">
      <w:pPr>
        <w:tabs>
          <w:tab w:val="left" w:pos="8920"/>
        </w:tabs>
        <w:spacing w:line="0" w:lineRule="atLeast"/>
      </w:pPr>
    </w:p>
    <w:p w:rsidR="005E59BA" w:rsidRPr="00451296" w:rsidRDefault="005E59BA" w:rsidP="005E59BA">
      <w:pPr>
        <w:ind w:firstLine="720"/>
      </w:pPr>
      <w:r w:rsidRPr="00451296">
        <w:t xml:space="preserve">                                              </w:t>
      </w:r>
      <w:r>
        <w:t xml:space="preserve">      </w:t>
      </w:r>
      <w:r w:rsidRPr="00451296">
        <w:t xml:space="preserve">                      ___________________________________</w:t>
      </w:r>
    </w:p>
    <w:p w:rsidR="005E59BA" w:rsidRPr="00451296" w:rsidRDefault="005E59BA" w:rsidP="005E59BA">
      <w:pPr>
        <w:ind w:firstLine="720"/>
      </w:pPr>
      <w:r w:rsidRPr="00451296">
        <w:tab/>
      </w:r>
      <w:r w:rsidRPr="00451296">
        <w:tab/>
      </w:r>
      <w:r w:rsidRPr="00451296">
        <w:tab/>
      </w:r>
      <w:r w:rsidRPr="00451296">
        <w:tab/>
      </w:r>
      <w:r w:rsidRPr="00451296">
        <w:tab/>
      </w:r>
      <w:r w:rsidRPr="00451296">
        <w:tab/>
        <w:t xml:space="preserve">   Lauren Reeder</w:t>
      </w:r>
    </w:p>
    <w:p w:rsidR="005E59BA" w:rsidRPr="00451296" w:rsidRDefault="005E59BA" w:rsidP="005E59BA">
      <w:pPr>
        <w:ind w:firstLine="720"/>
      </w:pPr>
      <w:r w:rsidRPr="00451296">
        <w:tab/>
      </w:r>
      <w:r w:rsidRPr="00451296">
        <w:tab/>
      </w:r>
      <w:r w:rsidRPr="00451296">
        <w:tab/>
      </w:r>
      <w:r w:rsidRPr="00451296">
        <w:tab/>
      </w:r>
      <w:r w:rsidRPr="00451296">
        <w:tab/>
      </w:r>
      <w:r w:rsidRPr="00451296">
        <w:tab/>
      </w:r>
      <w:r>
        <w:t xml:space="preserve">  </w:t>
      </w:r>
      <w:r w:rsidRPr="00451296">
        <w:t xml:space="preserve"> Presiding Judge</w:t>
      </w:r>
    </w:p>
    <w:p w:rsidR="005E59BA" w:rsidRPr="005E59BA" w:rsidRDefault="005E59BA" w:rsidP="00324D98">
      <w:pPr>
        <w:ind w:left="720" w:hanging="720"/>
        <w:rPr>
          <w:w w:val="110"/>
        </w:rPr>
      </w:pPr>
    </w:p>
    <w:sectPr w:rsidR="005E59BA" w:rsidRPr="005E59BA" w:rsidSect="00431C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F4FC1"/>
    <w:multiLevelType w:val="hybridMultilevel"/>
    <w:tmpl w:val="C29C5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506FAB"/>
    <w:multiLevelType w:val="hybridMultilevel"/>
    <w:tmpl w:val="4EC8D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326459"/>
    <w:multiLevelType w:val="hybridMultilevel"/>
    <w:tmpl w:val="DF0A0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37526C"/>
    <w:multiLevelType w:val="hybridMultilevel"/>
    <w:tmpl w:val="E00007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067339"/>
    <w:multiLevelType w:val="hybridMultilevel"/>
    <w:tmpl w:val="69D81D8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3522903"/>
    <w:multiLevelType w:val="hybridMultilevel"/>
    <w:tmpl w:val="F04065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9C93324"/>
    <w:multiLevelType w:val="hybridMultilevel"/>
    <w:tmpl w:val="35FA4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AC7F7F"/>
    <w:multiLevelType w:val="hybridMultilevel"/>
    <w:tmpl w:val="F5F8ED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A01443"/>
    <w:multiLevelType w:val="hybridMultilevel"/>
    <w:tmpl w:val="F1D4F3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A149CD"/>
    <w:multiLevelType w:val="hybridMultilevel"/>
    <w:tmpl w:val="05A6F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5"/>
  </w:num>
  <w:num w:numId="3">
    <w:abstractNumId w:val="4"/>
  </w:num>
  <w:num w:numId="4">
    <w:abstractNumId w:val="1"/>
  </w:num>
  <w:num w:numId="5">
    <w:abstractNumId w:val="7"/>
  </w:num>
  <w:num w:numId="6">
    <w:abstractNumId w:val="9"/>
  </w:num>
  <w:num w:numId="7">
    <w:abstractNumId w:val="0"/>
  </w:num>
  <w:num w:numId="8">
    <w:abstractNumId w:val="2"/>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9C"/>
    <w:rsid w:val="00103ECC"/>
    <w:rsid w:val="001C053D"/>
    <w:rsid w:val="00205E0F"/>
    <w:rsid w:val="002F2095"/>
    <w:rsid w:val="00324D98"/>
    <w:rsid w:val="00431C89"/>
    <w:rsid w:val="005C7D48"/>
    <w:rsid w:val="005E59BA"/>
    <w:rsid w:val="00664C01"/>
    <w:rsid w:val="0079498F"/>
    <w:rsid w:val="00906691"/>
    <w:rsid w:val="009842AB"/>
    <w:rsid w:val="00A31E2B"/>
    <w:rsid w:val="00A412CC"/>
    <w:rsid w:val="00A70142"/>
    <w:rsid w:val="00B136EB"/>
    <w:rsid w:val="00B61F45"/>
    <w:rsid w:val="00B96E45"/>
    <w:rsid w:val="00BC39FB"/>
    <w:rsid w:val="00C00752"/>
    <w:rsid w:val="00C45BD9"/>
    <w:rsid w:val="00C81EE4"/>
    <w:rsid w:val="00D12C77"/>
    <w:rsid w:val="00DF6659"/>
    <w:rsid w:val="00E074D7"/>
    <w:rsid w:val="00E1340D"/>
    <w:rsid w:val="00E25EA9"/>
    <w:rsid w:val="00E27F65"/>
    <w:rsid w:val="00EF0D9C"/>
    <w:rsid w:val="00F411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9A037B-856D-467B-9875-DDFE89DCF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ajorHAnsi" w:eastAsiaTheme="minorHAnsi" w:hAnsiTheme="majorHAnsi" w:cstheme="majorBidi"/>
        <w:b/>
        <w:sz w:val="36"/>
        <w:szCs w:val="24"/>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D9C"/>
    <w:pPr>
      <w:spacing w:after="0" w:line="240" w:lineRule="auto"/>
      <w:jc w:val="both"/>
    </w:pPr>
    <w:rPr>
      <w:rFonts w:ascii="Times New Roman" w:eastAsia="Times New Roman" w:hAnsi="Times New Roman" w:cs="Times New Roman"/>
      <w:b w:val="0"/>
      <w:sz w:val="24"/>
    </w:rPr>
  </w:style>
  <w:style w:type="paragraph" w:styleId="Heading1">
    <w:name w:val="heading 1"/>
    <w:basedOn w:val="Normal"/>
    <w:link w:val="Heading1Char"/>
    <w:uiPriority w:val="1"/>
    <w:qFormat/>
    <w:rsid w:val="00BC39FB"/>
    <w:pPr>
      <w:widowControl w:val="0"/>
      <w:autoSpaceDE w:val="0"/>
      <w:autoSpaceDN w:val="0"/>
      <w:ind w:left="202"/>
      <w:jc w:val="left"/>
      <w:outlineLvl w:val="0"/>
    </w:pPr>
    <w:rPr>
      <w:sz w:val="25"/>
      <w:szCs w:val="25"/>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340D"/>
    <w:pPr>
      <w:ind w:left="720"/>
      <w:contextualSpacing/>
    </w:pPr>
  </w:style>
  <w:style w:type="character" w:customStyle="1" w:styleId="Heading1Char">
    <w:name w:val="Heading 1 Char"/>
    <w:basedOn w:val="DefaultParagraphFont"/>
    <w:link w:val="Heading1"/>
    <w:uiPriority w:val="1"/>
    <w:rsid w:val="00BC39FB"/>
    <w:rPr>
      <w:rFonts w:ascii="Times New Roman" w:eastAsia="Times New Roman" w:hAnsi="Times New Roman" w:cs="Times New Roman"/>
      <w:b w:val="0"/>
      <w:sz w:val="25"/>
      <w:szCs w:val="25"/>
      <w:lang w:bidi="en-US"/>
    </w:rPr>
  </w:style>
  <w:style w:type="paragraph" w:styleId="BodyText">
    <w:name w:val="Body Text"/>
    <w:basedOn w:val="Normal"/>
    <w:link w:val="BodyTextChar"/>
    <w:uiPriority w:val="1"/>
    <w:qFormat/>
    <w:rsid w:val="00324D98"/>
    <w:pPr>
      <w:widowControl w:val="0"/>
      <w:autoSpaceDE w:val="0"/>
      <w:autoSpaceDN w:val="0"/>
      <w:jc w:val="left"/>
    </w:pPr>
    <w:rPr>
      <w:lang w:bidi="en-US"/>
    </w:rPr>
  </w:style>
  <w:style w:type="character" w:customStyle="1" w:styleId="BodyTextChar">
    <w:name w:val="Body Text Char"/>
    <w:basedOn w:val="DefaultParagraphFont"/>
    <w:link w:val="BodyText"/>
    <w:uiPriority w:val="1"/>
    <w:rsid w:val="00324D98"/>
    <w:rPr>
      <w:rFonts w:ascii="Times New Roman" w:eastAsia="Times New Roman" w:hAnsi="Times New Roman" w:cs="Times New Roman"/>
      <w:b w:val="0"/>
      <w:sz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1304</Words>
  <Characters>7434</Characters>
  <Application>Microsoft Office Word</Application>
  <DocSecurity>4</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Darnell, Bradley (DCO)</dc:creator>
  <cp:lastModifiedBy>Cornett, Lawanda (DCA)</cp:lastModifiedBy>
  <cp:revision>2</cp:revision>
  <dcterms:created xsi:type="dcterms:W3CDTF">2019-06-06T17:30:00Z</dcterms:created>
  <dcterms:modified xsi:type="dcterms:W3CDTF">2019-06-06T17:30:00Z</dcterms:modified>
</cp:coreProperties>
</file>