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CE" w:rsidRDefault="00685B0D" w:rsidP="00494C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Julia Ma</w:t>
      </w:r>
      <w:r w:rsidR="00494C5F">
        <w:rPr>
          <w:rFonts w:ascii="Times New Roman" w:eastAsia="Times New Roman" w:hAnsi="Times New Roman" w:cs="Times New Roman"/>
          <w:b/>
          <w:sz w:val="24"/>
          <w:szCs w:val="24"/>
        </w:rPr>
        <w:t>ldonado</w:t>
      </w:r>
    </w:p>
    <w:p w:rsidR="00494C5F" w:rsidRDefault="00494C5F" w:rsidP="00494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Judge, 507</w:t>
      </w:r>
      <w:r w:rsidRPr="00494C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District Court</w:t>
      </w:r>
    </w:p>
    <w:p w:rsidR="00494C5F" w:rsidRDefault="00494C5F" w:rsidP="00494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 Caroline</w:t>
      </w:r>
    </w:p>
    <w:p w:rsidR="00494C5F" w:rsidRDefault="00494C5F" w:rsidP="00494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Houston, Texas 77002</w:t>
      </w:r>
    </w:p>
    <w:p w:rsidR="00494C5F" w:rsidRDefault="00494C5F" w:rsidP="00494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713-274-4620</w:t>
      </w:r>
    </w:p>
    <w:p w:rsidR="00494C5F" w:rsidRDefault="00494C5F" w:rsidP="00494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C5F" w:rsidRPr="00494C5F" w:rsidRDefault="00494C5F" w:rsidP="00494C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Cause No:_________</w:t>
      </w:r>
    </w:p>
    <w:p w:rsidR="00494C5F" w:rsidRPr="00494C5F" w:rsidRDefault="00494C5F" w:rsidP="00494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C41" w:rsidRPr="0002691F" w:rsidRDefault="00D26C41" w:rsidP="000269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EFF" w:rsidRPr="00A340E3" w:rsidRDefault="00B159BE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 w:rsidRPr="00A340E3">
        <w:rPr>
          <w:rFonts w:cs="Times New Roman"/>
          <w:u w:val="single" w:color="000000"/>
        </w:rPr>
        <w:tab/>
      </w:r>
      <w:r w:rsidRPr="00A340E3">
        <w:rPr>
          <w:rFonts w:cs="Times New Roman"/>
        </w:rPr>
        <w:tab/>
        <w:t>*</w:t>
      </w:r>
      <w:r w:rsidR="00341EFF">
        <w:rPr>
          <w:rFonts w:cs="Times New Roman"/>
        </w:rPr>
        <w:t xml:space="preserve">         IN THE DISTRICT COURT </w:t>
      </w:r>
    </w:p>
    <w:p w:rsidR="00D662CE" w:rsidRPr="00A340E3" w:rsidRDefault="0002691F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</w:rPr>
        <w:t>*</w:t>
      </w:r>
      <w:r w:rsidR="00341EFF">
        <w:rPr>
          <w:rFonts w:cs="Times New Roman"/>
        </w:rPr>
        <w:t xml:space="preserve">         </w:t>
      </w:r>
    </w:p>
    <w:p w:rsidR="00D662CE" w:rsidRPr="00A340E3" w:rsidRDefault="00A340E3" w:rsidP="0002691F">
      <w:pPr>
        <w:pStyle w:val="BodyText"/>
        <w:tabs>
          <w:tab w:val="left" w:pos="720"/>
          <w:tab w:val="left" w:pos="4500"/>
        </w:tabs>
        <w:ind w:left="0" w:right="4899"/>
        <w:rPr>
          <w:rFonts w:cs="Times New Roman"/>
        </w:rPr>
      </w:pP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="00B159BE" w:rsidRPr="00A340E3">
        <w:rPr>
          <w:rFonts w:cs="Times New Roman"/>
        </w:rPr>
        <w:t>*</w:t>
      </w:r>
      <w:r w:rsidR="00341EFF">
        <w:rPr>
          <w:rFonts w:cs="Times New Roman"/>
        </w:rPr>
        <w:t xml:space="preserve">         HARRIS COUNTY, TEXAS</w:t>
      </w:r>
    </w:p>
    <w:p w:rsidR="00D662CE" w:rsidRPr="00A340E3" w:rsidRDefault="00B159BE" w:rsidP="0002691F">
      <w:pPr>
        <w:pStyle w:val="BodyText"/>
        <w:tabs>
          <w:tab w:val="left" w:pos="720"/>
          <w:tab w:val="left" w:pos="4500"/>
          <w:tab w:val="left" w:pos="5159"/>
        </w:tabs>
        <w:ind w:left="0"/>
        <w:rPr>
          <w:rFonts w:cs="Times New Roman"/>
        </w:rPr>
      </w:pPr>
      <w:r w:rsidRPr="00A340E3">
        <w:rPr>
          <w:rFonts w:cs="Times New Roman"/>
        </w:rPr>
        <w:t>v.</w:t>
      </w: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Pr="00A340E3">
        <w:rPr>
          <w:rFonts w:cs="Times New Roman"/>
        </w:rPr>
        <w:t>*</w:t>
      </w:r>
      <w:r w:rsidRPr="00A340E3">
        <w:rPr>
          <w:rFonts w:cs="Times New Roman"/>
        </w:rPr>
        <w:tab/>
      </w:r>
    </w:p>
    <w:p w:rsidR="00D662CE" w:rsidRPr="00A340E3" w:rsidRDefault="00A340E3" w:rsidP="0002691F">
      <w:pPr>
        <w:pStyle w:val="BodyText"/>
        <w:tabs>
          <w:tab w:val="left" w:pos="720"/>
          <w:tab w:val="left" w:pos="4500"/>
        </w:tabs>
        <w:ind w:left="0" w:right="4899"/>
        <w:rPr>
          <w:rFonts w:cs="Times New Roman"/>
        </w:rPr>
      </w:pP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="00B159BE" w:rsidRPr="00A340E3">
        <w:rPr>
          <w:rFonts w:cs="Times New Roman"/>
        </w:rPr>
        <w:t>*</w:t>
      </w:r>
      <w:r w:rsidR="00341EFF">
        <w:rPr>
          <w:rFonts w:cs="Times New Roman"/>
        </w:rPr>
        <w:t xml:space="preserve">         507</w:t>
      </w:r>
      <w:r w:rsidR="00341EFF" w:rsidRPr="00341EFF">
        <w:rPr>
          <w:rFonts w:cs="Times New Roman"/>
          <w:vertAlign w:val="superscript"/>
        </w:rPr>
        <w:t>TH</w:t>
      </w:r>
      <w:r w:rsidR="00341EFF">
        <w:rPr>
          <w:rFonts w:cs="Times New Roman"/>
        </w:rPr>
        <w:t xml:space="preserve"> DISTRICT COURT</w:t>
      </w:r>
    </w:p>
    <w:p w:rsidR="00D662CE" w:rsidRPr="00A340E3" w:rsidRDefault="00B159BE" w:rsidP="0002691F">
      <w:pPr>
        <w:pStyle w:val="BodyText"/>
        <w:tabs>
          <w:tab w:val="left" w:pos="720"/>
          <w:tab w:val="left" w:pos="1979"/>
          <w:tab w:val="left" w:pos="4500"/>
        </w:tabs>
        <w:ind w:left="0"/>
        <w:rPr>
          <w:rFonts w:cs="Times New Roman"/>
        </w:rPr>
      </w:pP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Pr="00A340E3">
        <w:rPr>
          <w:rFonts w:cs="Times New Roman"/>
        </w:rPr>
        <w:t>*</w:t>
      </w:r>
    </w:p>
    <w:p w:rsidR="00D662CE" w:rsidRPr="00A340E3" w:rsidRDefault="00D662CE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</w:p>
    <w:p w:rsidR="00D662CE" w:rsidRPr="00A340E3" w:rsidRDefault="00341EFF" w:rsidP="00494C5F">
      <w:pPr>
        <w:pStyle w:val="Heading1"/>
        <w:ind w:left="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  <w:u w:val="thick" w:color="000000"/>
        </w:rPr>
        <w:t>PRE-TRIAL CONFERENCE ORDER</w:t>
      </w:r>
    </w:p>
    <w:p w:rsidR="00341EFF" w:rsidRDefault="00341EFF" w:rsidP="0094339E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ab/>
      </w:r>
    </w:p>
    <w:p w:rsidR="00341EFF" w:rsidRPr="00494C5F" w:rsidRDefault="00341EFF" w:rsidP="00341EFF">
      <w:pPr>
        <w:pStyle w:val="BodyText"/>
        <w:ind w:left="0" w:firstLine="720"/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 xml:space="preserve">Pursuant to Rule 166 of the Texas Rules of Civil Procedure, it is hereby ORDERED that a PRE-TRIAL CONFERENCE is set in the above reference matter for _______________. The parties are ordered as follows: </w:t>
      </w:r>
    </w:p>
    <w:p w:rsidR="00341EFF" w:rsidRPr="00494C5F" w:rsidRDefault="00341EFF" w:rsidP="00341EFF">
      <w:pPr>
        <w:pStyle w:val="BodyTex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All Attorneys and Pro-se parties are instructed and required to present at the pre-trial conference and serve on opposing counsel the following:</w:t>
      </w:r>
    </w:p>
    <w:p w:rsidR="00341EFF" w:rsidRPr="00494C5F" w:rsidRDefault="00341EFF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All Motions in Limine (for jury trials);</w:t>
      </w:r>
    </w:p>
    <w:p w:rsidR="00341EFF" w:rsidRPr="00494C5F" w:rsidRDefault="00341EFF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 proposed Charge to the Jury;</w:t>
      </w:r>
    </w:p>
    <w:p w:rsidR="00341EFF" w:rsidRPr="00494C5F" w:rsidRDefault="00341EFF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All edited</w:t>
      </w:r>
      <w:r w:rsidR="00490FC9" w:rsidRPr="00494C5F">
        <w:rPr>
          <w:rFonts w:cs="Times New Roman"/>
          <w:sz w:val="22"/>
          <w:szCs w:val="22"/>
        </w:rPr>
        <w:t xml:space="preserve"> Depositions and Video Depositions;</w:t>
      </w:r>
    </w:p>
    <w:p w:rsidR="00490FC9" w:rsidRPr="00494C5F" w:rsidRDefault="00490FC9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All pre-marked and exchanged Exhibits for objections and pre-admission with a copy for the Court, Court Reporter and Opposing Counsel;</w:t>
      </w:r>
    </w:p>
    <w:p w:rsidR="00490FC9" w:rsidRPr="00494C5F" w:rsidRDefault="00490FC9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An exchanged list of witnesses to be called;</w:t>
      </w:r>
    </w:p>
    <w:p w:rsidR="00490FC9" w:rsidRPr="00494C5F" w:rsidRDefault="00490FC9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Proposed Division of Property (if property</w:t>
      </w:r>
      <w:r w:rsidR="00494C5F" w:rsidRPr="00494C5F">
        <w:rPr>
          <w:rFonts w:cs="Times New Roman"/>
          <w:sz w:val="22"/>
          <w:szCs w:val="22"/>
        </w:rPr>
        <w:t xml:space="preserve"> </w:t>
      </w:r>
      <w:r w:rsidRPr="00494C5F">
        <w:rPr>
          <w:rFonts w:cs="Times New Roman"/>
          <w:sz w:val="22"/>
          <w:szCs w:val="22"/>
        </w:rPr>
        <w:t>is an issue);</w:t>
      </w:r>
    </w:p>
    <w:p w:rsidR="00490FC9" w:rsidRPr="00494C5F" w:rsidRDefault="00490FC9" w:rsidP="00341EFF">
      <w:pPr>
        <w:pStyle w:val="BodyTex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All challenges to experts, Motions to Strike or other pre-trial Motions.</w:t>
      </w:r>
    </w:p>
    <w:p w:rsidR="00490FC9" w:rsidRPr="00494C5F" w:rsidRDefault="00490FC9" w:rsidP="00490FC9">
      <w:pPr>
        <w:pStyle w:val="BodyText"/>
        <w:ind w:left="1080"/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(NOTE: all pre-trial motions must be filed at least 3 days before the pre-trial conference)</w:t>
      </w:r>
    </w:p>
    <w:p w:rsidR="00490FC9" w:rsidRPr="00494C5F" w:rsidRDefault="00490FC9" w:rsidP="00490FC9">
      <w:pPr>
        <w:pStyle w:val="BodyTex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 xml:space="preserve">All Exhibits not objected to by opposing counsel shall be admitted into evidence as a first order of business at trial. </w:t>
      </w:r>
    </w:p>
    <w:p w:rsidR="00490FC9" w:rsidRPr="00494C5F" w:rsidRDefault="00490FC9" w:rsidP="00490FC9">
      <w:pPr>
        <w:pStyle w:val="BodyText"/>
        <w:ind w:left="720"/>
        <w:jc w:val="both"/>
        <w:rPr>
          <w:rFonts w:cs="Times New Roman"/>
          <w:sz w:val="22"/>
          <w:szCs w:val="22"/>
        </w:rPr>
      </w:pPr>
    </w:p>
    <w:p w:rsidR="00490FC9" w:rsidRPr="00494C5F" w:rsidRDefault="00490FC9" w:rsidP="00490FC9">
      <w:pPr>
        <w:pStyle w:val="BodyTex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Attorneys shall notify the Court before noon on the Friday before trial (or as soon as possible) to advise on the status of any settlement.</w:t>
      </w:r>
    </w:p>
    <w:p w:rsidR="00490FC9" w:rsidRPr="00494C5F" w:rsidRDefault="00490FC9" w:rsidP="00490FC9">
      <w:pPr>
        <w:pStyle w:val="ListParagraph"/>
        <w:rPr>
          <w:rFonts w:cs="Times New Roman"/>
        </w:rPr>
      </w:pPr>
    </w:p>
    <w:p w:rsidR="00490FC9" w:rsidRPr="00494C5F" w:rsidRDefault="00490FC9" w:rsidP="00490FC9">
      <w:pPr>
        <w:pStyle w:val="BodyText"/>
        <w:ind w:left="720"/>
        <w:jc w:val="both"/>
        <w:rPr>
          <w:rFonts w:cs="Times New Roman"/>
          <w:sz w:val="22"/>
          <w:szCs w:val="22"/>
        </w:rPr>
      </w:pPr>
    </w:p>
    <w:p w:rsidR="00490FC9" w:rsidRPr="00494C5F" w:rsidRDefault="00490FC9" w:rsidP="00490FC9">
      <w:pPr>
        <w:pStyle w:val="BodyTex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494C5F">
        <w:rPr>
          <w:rFonts w:cs="Times New Roman"/>
          <w:sz w:val="22"/>
          <w:szCs w:val="22"/>
        </w:rPr>
        <w:t>As with all Court proceedings, the parties may attend the pre-trial conference, but are not required by the Court to do so.</w:t>
      </w:r>
    </w:p>
    <w:p w:rsidR="00490FC9" w:rsidRDefault="00490FC9" w:rsidP="00490FC9">
      <w:pPr>
        <w:pStyle w:val="BodyText"/>
        <w:ind w:left="0"/>
        <w:jc w:val="both"/>
        <w:rPr>
          <w:rFonts w:cs="Times New Roman"/>
        </w:rPr>
      </w:pPr>
    </w:p>
    <w:p w:rsidR="00490FC9" w:rsidRDefault="00490FC9" w:rsidP="00490FC9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>Signed on _____________________</w:t>
      </w:r>
    </w:p>
    <w:p w:rsidR="00494C5F" w:rsidRDefault="00494C5F" w:rsidP="00494C5F">
      <w:pPr>
        <w:pStyle w:val="BodyText"/>
        <w:ind w:left="0"/>
        <w:jc w:val="right"/>
        <w:rPr>
          <w:rFonts w:cs="Times New Roman"/>
        </w:rPr>
      </w:pPr>
    </w:p>
    <w:p w:rsidR="00490FC9" w:rsidRDefault="00490FC9" w:rsidP="00494C5F">
      <w:pPr>
        <w:pStyle w:val="BodyText"/>
        <w:ind w:left="0"/>
        <w:jc w:val="right"/>
        <w:rPr>
          <w:rFonts w:cs="Times New Roman"/>
        </w:rPr>
      </w:pPr>
      <w:r>
        <w:rPr>
          <w:rFonts w:cs="Times New Roman"/>
        </w:rPr>
        <w:t>___________________________</w:t>
      </w:r>
      <w:r w:rsidR="00494C5F">
        <w:rPr>
          <w:rFonts w:cs="Times New Roman"/>
        </w:rPr>
        <w:t>___</w:t>
      </w:r>
    </w:p>
    <w:p w:rsidR="00490FC9" w:rsidRDefault="00685B0D" w:rsidP="00490FC9">
      <w:pPr>
        <w:pStyle w:val="BodyText"/>
        <w:ind w:left="4320" w:firstLine="720"/>
        <w:rPr>
          <w:rFonts w:cs="Times New Roman"/>
        </w:rPr>
      </w:pPr>
      <w:r>
        <w:rPr>
          <w:rFonts w:cs="Times New Roman"/>
        </w:rPr>
        <w:tab/>
        <w:t>JULIA MA</w:t>
      </w:r>
      <w:bookmarkStart w:id="0" w:name="_GoBack"/>
      <w:bookmarkEnd w:id="0"/>
      <w:r w:rsidR="00494C5F">
        <w:rPr>
          <w:rFonts w:cs="Times New Roman"/>
        </w:rPr>
        <w:t xml:space="preserve">LDONADO </w:t>
      </w:r>
    </w:p>
    <w:p w:rsidR="00490FC9" w:rsidRPr="00A340E3" w:rsidRDefault="00494C5F" w:rsidP="00490FC9">
      <w:pPr>
        <w:pStyle w:val="BodyText"/>
        <w:ind w:left="4320" w:firstLine="720"/>
        <w:rPr>
          <w:rFonts w:cs="Times New Roman"/>
        </w:rPr>
      </w:pPr>
      <w:r>
        <w:rPr>
          <w:rFonts w:cs="Times New Roman"/>
        </w:rPr>
        <w:tab/>
      </w:r>
      <w:r w:rsidR="00490FC9">
        <w:rPr>
          <w:rFonts w:cs="Times New Roman"/>
        </w:rPr>
        <w:t>J</w:t>
      </w:r>
      <w:r>
        <w:rPr>
          <w:rFonts w:cs="Times New Roman"/>
        </w:rPr>
        <w:t>UDGE, 507</w:t>
      </w:r>
      <w:r w:rsidRPr="00494C5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DISTRICT COURT</w:t>
      </w:r>
    </w:p>
    <w:sectPr w:rsidR="00490FC9" w:rsidRPr="00A340E3" w:rsidSect="00D26C41">
      <w:footerReference w:type="default" r:id="rId7"/>
      <w:pgSz w:w="12240" w:h="15840" w:code="1"/>
      <w:pgMar w:top="1440" w:right="1440" w:bottom="1440" w:left="1440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9B" w:rsidRDefault="0065129B">
      <w:r>
        <w:separator/>
      </w:r>
    </w:p>
  </w:endnote>
  <w:endnote w:type="continuationSeparator" w:id="0">
    <w:p w:rsidR="0065129B" w:rsidRDefault="0065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598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691F" w:rsidRDefault="0002691F">
            <w:pPr>
              <w:pStyle w:val="Footer"/>
              <w:jc w:val="center"/>
            </w:pPr>
            <w:r w:rsidRPr="00B159B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128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59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85B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691F" w:rsidRDefault="000269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9B" w:rsidRDefault="0065129B">
      <w:r>
        <w:separator/>
      </w:r>
    </w:p>
  </w:footnote>
  <w:footnote w:type="continuationSeparator" w:id="0">
    <w:p w:rsidR="0065129B" w:rsidRDefault="0065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7BF4"/>
    <w:multiLevelType w:val="hybridMultilevel"/>
    <w:tmpl w:val="1D743CD8"/>
    <w:lvl w:ilvl="0" w:tplc="ADF07410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6E4734">
      <w:start w:val="1"/>
      <w:numFmt w:val="decimal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B1A29EE">
      <w:start w:val="1"/>
      <w:numFmt w:val="lowerLetter"/>
      <w:lvlText w:val="(%3)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D31C580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4" w:tplc="2F2AB42C">
      <w:start w:val="1"/>
      <w:numFmt w:val="bullet"/>
      <w:lvlText w:val="•"/>
      <w:lvlJc w:val="left"/>
      <w:pPr>
        <w:ind w:left="3470" w:hanging="720"/>
      </w:pPr>
      <w:rPr>
        <w:rFonts w:hint="default"/>
      </w:rPr>
    </w:lvl>
    <w:lvl w:ilvl="5" w:tplc="6B6A2CF2">
      <w:start w:val="1"/>
      <w:numFmt w:val="bullet"/>
      <w:lvlText w:val="•"/>
      <w:lvlJc w:val="left"/>
      <w:pPr>
        <w:ind w:left="4425" w:hanging="720"/>
      </w:pPr>
      <w:rPr>
        <w:rFonts w:hint="default"/>
      </w:rPr>
    </w:lvl>
    <w:lvl w:ilvl="6" w:tplc="B41ADD38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7" w:tplc="581ECDF0">
      <w:start w:val="1"/>
      <w:numFmt w:val="bullet"/>
      <w:lvlText w:val="•"/>
      <w:lvlJc w:val="left"/>
      <w:pPr>
        <w:ind w:left="6335" w:hanging="720"/>
      </w:pPr>
      <w:rPr>
        <w:rFonts w:hint="default"/>
      </w:rPr>
    </w:lvl>
    <w:lvl w:ilvl="8" w:tplc="FB4AFAE6">
      <w:start w:val="1"/>
      <w:numFmt w:val="bullet"/>
      <w:lvlText w:val="•"/>
      <w:lvlJc w:val="left"/>
      <w:pPr>
        <w:ind w:left="7290" w:hanging="720"/>
      </w:pPr>
      <w:rPr>
        <w:rFonts w:hint="default"/>
      </w:rPr>
    </w:lvl>
  </w:abstractNum>
  <w:abstractNum w:abstractNumId="1" w15:restartNumberingAfterBreak="0">
    <w:nsid w:val="6FBE1819"/>
    <w:multiLevelType w:val="hybridMultilevel"/>
    <w:tmpl w:val="6DE6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41C72"/>
    <w:multiLevelType w:val="hybridMultilevel"/>
    <w:tmpl w:val="0DCCC4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E"/>
    <w:rsid w:val="000128FC"/>
    <w:rsid w:val="00022444"/>
    <w:rsid w:val="0002691F"/>
    <w:rsid w:val="002D5B19"/>
    <w:rsid w:val="002D6C09"/>
    <w:rsid w:val="002E37FD"/>
    <w:rsid w:val="002F18B7"/>
    <w:rsid w:val="00341EFF"/>
    <w:rsid w:val="00490FC9"/>
    <w:rsid w:val="00494C5F"/>
    <w:rsid w:val="005117D0"/>
    <w:rsid w:val="0052685A"/>
    <w:rsid w:val="0065129B"/>
    <w:rsid w:val="00685B0D"/>
    <w:rsid w:val="007C0121"/>
    <w:rsid w:val="007D2989"/>
    <w:rsid w:val="0094339E"/>
    <w:rsid w:val="00A340E3"/>
    <w:rsid w:val="00A76A1A"/>
    <w:rsid w:val="00B159BE"/>
    <w:rsid w:val="00D26C41"/>
    <w:rsid w:val="00D662CE"/>
    <w:rsid w:val="00E2251C"/>
    <w:rsid w:val="00EF4F48"/>
    <w:rsid w:val="00EF5528"/>
    <w:rsid w:val="00E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DC38"/>
  <w15:docId w15:val="{B83CC66E-C938-264D-91E8-7F1E229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7" w:hanging="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BE"/>
  </w:style>
  <w:style w:type="paragraph" w:styleId="Footer">
    <w:name w:val="footer"/>
    <w:basedOn w:val="Normal"/>
    <w:link w:val="FooterChar"/>
    <w:uiPriority w:val="99"/>
    <w:unhideWhenUsed/>
    <w:rsid w:val="00B1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BE"/>
  </w:style>
  <w:style w:type="paragraph" w:styleId="BalloonText">
    <w:name w:val="Balloon Text"/>
    <w:basedOn w:val="Normal"/>
    <w:link w:val="BalloonTextChar"/>
    <w:uiPriority w:val="99"/>
    <w:semiHidden/>
    <w:unhideWhenUsed/>
    <w:rsid w:val="00A3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Joint Final Pretrial Order 3.19.14</vt:lpstr>
    </vt:vector>
  </TitlesOfParts>
  <Company>Us District Courts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Joint Final Pretrial Order 3.19.14</dc:title>
  <dc:creator>malandd</dc:creator>
  <cp:lastModifiedBy>Rubio, Kristel (DCA)</cp:lastModifiedBy>
  <cp:revision>2</cp:revision>
  <cp:lastPrinted>2018-07-10T18:17:00Z</cp:lastPrinted>
  <dcterms:created xsi:type="dcterms:W3CDTF">2018-07-10T18:18:00Z</dcterms:created>
  <dcterms:modified xsi:type="dcterms:W3CDTF">2018-07-10T18:18:00Z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2015-07-07T00:00:00Z</vt:filetime>
  </property>
</Properties>
</file>