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A43" w:rsidRPr="00E50A43" w:rsidRDefault="00E50A43" w:rsidP="00E50A4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50A43">
        <w:rPr>
          <w:b/>
          <w:sz w:val="28"/>
          <w:szCs w:val="28"/>
        </w:rPr>
        <w:t>HARRIS COUNTY DISTRICT COURT 333</w:t>
      </w:r>
      <w:r w:rsidRPr="00E50A43">
        <w:rPr>
          <w:b/>
          <w:sz w:val="28"/>
          <w:szCs w:val="28"/>
          <w:vertAlign w:val="superscript"/>
        </w:rPr>
        <w:t>RD</w:t>
      </w:r>
    </w:p>
    <w:p w:rsidR="00E50A43" w:rsidRPr="00E75481" w:rsidRDefault="00E50A43" w:rsidP="00E50A43">
      <w:pPr>
        <w:jc w:val="center"/>
        <w:rPr>
          <w:b/>
        </w:rPr>
      </w:pPr>
      <w:r w:rsidRPr="00E75481">
        <w:rPr>
          <w:b/>
        </w:rPr>
        <w:t>GUARDIAN AD LITEM (GAL)</w:t>
      </w:r>
      <w:r>
        <w:rPr>
          <w:b/>
        </w:rPr>
        <w:t xml:space="preserve"> MINIMUM</w:t>
      </w:r>
      <w:r w:rsidRPr="00E75481">
        <w:rPr>
          <w:b/>
        </w:rPr>
        <w:t xml:space="preserve"> EXPECTATIONS.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Submit your CV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to Court Coordinator Joshua Bovell if you haven’t already. He will forward all correspondence to me.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Schedule a </w:t>
      </w:r>
      <w:r w:rsidR="003132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minor settlement </w:t>
      </w: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hearing</w:t>
      </w:r>
      <w:r w:rsidR="00717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months out</w:t>
      </w: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within one month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of your appointment.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Visit the child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, either in person or via Zoom, and </w:t>
      </w: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 the date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of the visit.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Speak with the child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about injuries, recovery, needs, and related issues.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Verify the child’s full name, date of birth, and Social Security number.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Prepare (or confirm preparation of) the W-9 form.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Clearly designate in the order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who is responsible for depositing settlement funds into the court registry or with any trustee.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Explain your role to the child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in a developmentally appropriate manner.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Interview the next friend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regarding the child’s injuries, recovery, and needs.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Review the child’s medical records and bills.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Ensure medical bills are included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in the final judgment.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Include the scope and termination of your duties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in the final order.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File your GAL appointment fee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with the court prior to the hearing.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Confirm that the child’s name matches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the Social Security number.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Children aged 12 or older must appear in person.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Develop a well-founded opinion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that the settlement serves the child’s best interests.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Hold the settlement hearing within three months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of appointment. If not, you must schedule a Zoom status conference with notice to all parties.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If a matter has no activity for over five months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>, you may be removed from the case.</w:t>
      </w:r>
    </w:p>
    <w:p w:rsidR="00E50A43" w:rsidRPr="00E50A43" w:rsidRDefault="00E50A43" w:rsidP="00E50A43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A43">
        <w:rPr>
          <w:rFonts w:ascii="Times New Roman" w:eastAsia="Times New Roman" w:hAnsi="Times New Roman" w:cs="Times New Roman"/>
          <w:b/>
          <w:bCs/>
          <w:sz w:val="24"/>
          <w:szCs w:val="24"/>
        </w:rPr>
        <w:t>No GAL may hold more than three active cases</w:t>
      </w:r>
      <w:r w:rsidRPr="00E50A43">
        <w:rPr>
          <w:rFonts w:ascii="Times New Roman" w:eastAsia="Times New Roman" w:hAnsi="Times New Roman" w:cs="Times New Roman"/>
          <w:sz w:val="24"/>
          <w:szCs w:val="24"/>
        </w:rPr>
        <w:t xml:space="preserve"> at a time. A diligent GAL may handle up to 12 cases annually.</w:t>
      </w:r>
    </w:p>
    <w:p w:rsidR="00FB6E00" w:rsidRDefault="00FB6E00"/>
    <w:sectPr w:rsidR="00FB6E00" w:rsidSect="00E50A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458" w:rsidRDefault="00C42458" w:rsidP="00E50A43">
      <w:pPr>
        <w:spacing w:after="0" w:line="240" w:lineRule="auto"/>
      </w:pPr>
      <w:r>
        <w:separator/>
      </w:r>
    </w:p>
  </w:endnote>
  <w:endnote w:type="continuationSeparator" w:id="0">
    <w:p w:rsidR="00C42458" w:rsidRDefault="00C42458" w:rsidP="00E5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458" w:rsidRDefault="00C42458" w:rsidP="00E50A43">
      <w:pPr>
        <w:spacing w:after="0" w:line="240" w:lineRule="auto"/>
      </w:pPr>
      <w:r>
        <w:separator/>
      </w:r>
    </w:p>
  </w:footnote>
  <w:footnote w:type="continuationSeparator" w:id="0">
    <w:p w:rsidR="00C42458" w:rsidRDefault="00C42458" w:rsidP="00E50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27309"/>
    <w:multiLevelType w:val="hybridMultilevel"/>
    <w:tmpl w:val="D1181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6B7"/>
    <w:multiLevelType w:val="hybridMultilevel"/>
    <w:tmpl w:val="4886D3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43"/>
    <w:rsid w:val="003132AF"/>
    <w:rsid w:val="006B3B9C"/>
    <w:rsid w:val="007173F0"/>
    <w:rsid w:val="00C42458"/>
    <w:rsid w:val="00E50A43"/>
    <w:rsid w:val="00FB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E7135F-AA6B-4D88-96EF-DEB5DD42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A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43"/>
  </w:style>
  <w:style w:type="paragraph" w:styleId="Footer">
    <w:name w:val="footer"/>
    <w:basedOn w:val="Normal"/>
    <w:link w:val="FooterChar"/>
    <w:uiPriority w:val="99"/>
    <w:unhideWhenUsed/>
    <w:rsid w:val="00E50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Good, Judge Tracy (DCA)</dc:creator>
  <cp:keywords/>
  <dc:description/>
  <cp:lastModifiedBy>Bovell, Joshua (DCA)</cp:lastModifiedBy>
  <cp:revision>2</cp:revision>
  <cp:lastPrinted>2025-05-01T12:53:00Z</cp:lastPrinted>
  <dcterms:created xsi:type="dcterms:W3CDTF">2025-05-02T13:26:00Z</dcterms:created>
  <dcterms:modified xsi:type="dcterms:W3CDTF">2025-05-02T13:26:00Z</dcterms:modified>
</cp:coreProperties>
</file>