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443C4" w14:textId="77777777" w:rsidR="00597A4A" w:rsidRDefault="00597A4A" w:rsidP="00BB483E">
      <w:pPr>
        <w:pStyle w:val="NoSpacing"/>
        <w:jc w:val="center"/>
        <w:rPr>
          <w:rFonts w:ascii="Garamond" w:hAnsi="Garamond"/>
          <w:b/>
          <w:sz w:val="28"/>
          <w:szCs w:val="28"/>
          <w:highlight w:val="yellow"/>
        </w:rPr>
      </w:pPr>
      <w:bookmarkStart w:id="0" w:name="_GoBack"/>
      <w:bookmarkEnd w:id="0"/>
    </w:p>
    <w:p w14:paraId="2E08A1F4" w14:textId="77777777" w:rsidR="00597A4A" w:rsidRDefault="00597A4A" w:rsidP="00BB483E">
      <w:pPr>
        <w:pStyle w:val="NoSpacing"/>
        <w:jc w:val="center"/>
        <w:rPr>
          <w:rFonts w:ascii="Garamond" w:hAnsi="Garamond"/>
          <w:b/>
          <w:sz w:val="28"/>
          <w:szCs w:val="28"/>
          <w:highlight w:val="yellow"/>
        </w:rPr>
      </w:pPr>
    </w:p>
    <w:p w14:paraId="1C39C8E9" w14:textId="77777777" w:rsidR="00924C6E" w:rsidRPr="006D273F" w:rsidRDefault="00BB483E" w:rsidP="00BB483E">
      <w:pPr>
        <w:pStyle w:val="NoSpacing"/>
        <w:jc w:val="center"/>
        <w:rPr>
          <w:rFonts w:ascii="Garamond" w:hAnsi="Garamond"/>
          <w:b/>
          <w:sz w:val="28"/>
          <w:szCs w:val="28"/>
        </w:rPr>
      </w:pPr>
      <w:r w:rsidRPr="006D273F">
        <w:rPr>
          <w:rFonts w:ascii="Garamond" w:hAnsi="Garamond"/>
          <w:b/>
          <w:sz w:val="28"/>
          <w:szCs w:val="28"/>
        </w:rPr>
        <w:t xml:space="preserve">Tax Master </w:t>
      </w:r>
      <w:r w:rsidR="002C1E65" w:rsidRPr="006D273F">
        <w:rPr>
          <w:rFonts w:ascii="Garamond" w:hAnsi="Garamond"/>
          <w:b/>
          <w:sz w:val="28"/>
          <w:szCs w:val="28"/>
        </w:rPr>
        <w:t>Maureen Garrett</w:t>
      </w:r>
      <w:r w:rsidRPr="006D273F">
        <w:rPr>
          <w:rFonts w:ascii="Garamond" w:hAnsi="Garamond"/>
          <w:b/>
          <w:sz w:val="28"/>
          <w:szCs w:val="28"/>
        </w:rPr>
        <w:t>.  Tax Protocol Supplementary Guidelines</w:t>
      </w:r>
    </w:p>
    <w:p w14:paraId="6FDD601E" w14:textId="58C74442" w:rsidR="00BB483E" w:rsidRPr="006D273F" w:rsidRDefault="00924C6E" w:rsidP="00BB483E">
      <w:pPr>
        <w:pStyle w:val="NoSpacing"/>
        <w:jc w:val="center"/>
        <w:rPr>
          <w:rFonts w:ascii="Garamond" w:hAnsi="Garamond"/>
          <w:b/>
          <w:sz w:val="28"/>
          <w:szCs w:val="28"/>
        </w:rPr>
      </w:pPr>
      <w:r w:rsidRPr="006D273F">
        <w:rPr>
          <w:rFonts w:ascii="Garamond" w:hAnsi="Garamond"/>
          <w:b/>
          <w:sz w:val="28"/>
          <w:szCs w:val="28"/>
        </w:rPr>
        <w:t xml:space="preserve">(Effective </w:t>
      </w:r>
      <w:r w:rsidR="00DC0113">
        <w:rPr>
          <w:rFonts w:ascii="Garamond" w:hAnsi="Garamond"/>
          <w:b/>
          <w:sz w:val="28"/>
          <w:szCs w:val="28"/>
        </w:rPr>
        <w:t xml:space="preserve">Aug. </w:t>
      </w:r>
      <w:r w:rsidR="004D2593" w:rsidRPr="006D273F">
        <w:rPr>
          <w:rFonts w:ascii="Garamond" w:hAnsi="Garamond"/>
          <w:b/>
          <w:sz w:val="28"/>
          <w:szCs w:val="28"/>
        </w:rPr>
        <w:t>24</w:t>
      </w:r>
      <w:r w:rsidRPr="006D273F">
        <w:rPr>
          <w:rFonts w:ascii="Garamond" w:hAnsi="Garamond"/>
          <w:b/>
          <w:sz w:val="28"/>
          <w:szCs w:val="28"/>
        </w:rPr>
        <w:t>)</w:t>
      </w:r>
      <w:r w:rsidR="00BB483E" w:rsidRPr="006D273F">
        <w:rPr>
          <w:rFonts w:ascii="Garamond" w:hAnsi="Garamond"/>
          <w:b/>
          <w:sz w:val="28"/>
          <w:szCs w:val="28"/>
        </w:rPr>
        <w:t xml:space="preserve">  </w:t>
      </w:r>
    </w:p>
    <w:p w14:paraId="1ABD580F" w14:textId="77777777" w:rsidR="00864CAA" w:rsidRPr="006D273F" w:rsidRDefault="00864CAA" w:rsidP="00E73ED0">
      <w:pPr>
        <w:spacing w:after="0" w:line="240" w:lineRule="auto"/>
        <w:jc w:val="center"/>
        <w:rPr>
          <w:rFonts w:ascii="Garamond" w:hAnsi="Garamond"/>
          <w:b/>
          <w:sz w:val="28"/>
          <w:szCs w:val="28"/>
        </w:rPr>
      </w:pPr>
    </w:p>
    <w:p w14:paraId="6CE80659" w14:textId="75597332" w:rsidR="002C1E65" w:rsidRPr="006D273F" w:rsidRDefault="00BB483E" w:rsidP="00376597">
      <w:pPr>
        <w:pStyle w:val="NoSpacing"/>
        <w:jc w:val="center"/>
        <w:rPr>
          <w:rFonts w:ascii="Garamond" w:hAnsi="Garamond"/>
          <w:b/>
          <w:sz w:val="28"/>
          <w:szCs w:val="28"/>
        </w:rPr>
      </w:pPr>
      <w:r w:rsidRPr="006D273F">
        <w:rPr>
          <w:rFonts w:ascii="Garamond" w:hAnsi="Garamond"/>
          <w:b/>
          <w:sz w:val="28"/>
          <w:szCs w:val="28"/>
        </w:rPr>
        <w:t>The following courts are assigned to the Tax Docket</w:t>
      </w:r>
      <w:r w:rsidR="00376597" w:rsidRPr="006D273F">
        <w:rPr>
          <w:rFonts w:ascii="Garamond" w:hAnsi="Garamond"/>
          <w:b/>
          <w:sz w:val="28"/>
          <w:szCs w:val="28"/>
        </w:rPr>
        <w:t>:</w:t>
      </w:r>
    </w:p>
    <w:p w14:paraId="16D622AA" w14:textId="77777777" w:rsidR="00BB2A6C" w:rsidRDefault="6B35DDDC" w:rsidP="6B35DDDC">
      <w:pPr>
        <w:pStyle w:val="NoSpacing"/>
        <w:jc w:val="center"/>
        <w:rPr>
          <w:rFonts w:ascii="Garamond" w:eastAsia="Garamond" w:hAnsi="Garamond" w:cs="Garamond"/>
          <w:b/>
          <w:bCs/>
          <w:sz w:val="28"/>
          <w:szCs w:val="28"/>
        </w:rPr>
      </w:pPr>
      <w:r w:rsidRPr="006D273F">
        <w:rPr>
          <w:rFonts w:ascii="Garamond" w:eastAsia="Garamond" w:hAnsi="Garamond" w:cs="Garamond"/>
          <w:b/>
          <w:bCs/>
          <w:sz w:val="28"/>
          <w:szCs w:val="28"/>
        </w:rPr>
        <w:t>11</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61</w:t>
      </w:r>
      <w:r w:rsidRPr="006D273F">
        <w:rPr>
          <w:rFonts w:ascii="Garamond" w:eastAsia="Garamond" w:hAnsi="Garamond" w:cs="Garamond"/>
          <w:b/>
          <w:bCs/>
          <w:sz w:val="28"/>
          <w:szCs w:val="28"/>
          <w:vertAlign w:val="superscript"/>
        </w:rPr>
        <w:t>st</w:t>
      </w:r>
      <w:r w:rsidRPr="006D273F">
        <w:rPr>
          <w:rFonts w:ascii="Garamond" w:eastAsia="Garamond" w:hAnsi="Garamond" w:cs="Garamond"/>
          <w:b/>
          <w:bCs/>
          <w:sz w:val="28"/>
          <w:szCs w:val="28"/>
        </w:rPr>
        <w:t>, 80</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113</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127</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133</w:t>
      </w:r>
      <w:r w:rsidRPr="006D273F">
        <w:rPr>
          <w:rFonts w:ascii="Garamond" w:eastAsia="Garamond" w:hAnsi="Garamond" w:cs="Garamond"/>
          <w:b/>
          <w:bCs/>
          <w:sz w:val="28"/>
          <w:szCs w:val="28"/>
          <w:vertAlign w:val="superscript"/>
        </w:rPr>
        <w:t>rd</w:t>
      </w:r>
      <w:r w:rsidRPr="006D273F">
        <w:rPr>
          <w:rFonts w:ascii="Garamond" w:eastAsia="Garamond" w:hAnsi="Garamond" w:cs="Garamond"/>
          <w:b/>
          <w:bCs/>
          <w:sz w:val="28"/>
          <w:szCs w:val="28"/>
        </w:rPr>
        <w:t>, 151</w:t>
      </w:r>
      <w:r w:rsidRPr="006D273F">
        <w:rPr>
          <w:rFonts w:ascii="Garamond" w:eastAsia="Garamond" w:hAnsi="Garamond" w:cs="Garamond"/>
          <w:b/>
          <w:bCs/>
          <w:sz w:val="28"/>
          <w:szCs w:val="28"/>
          <w:vertAlign w:val="superscript"/>
        </w:rPr>
        <w:t>st</w:t>
      </w:r>
      <w:r w:rsidRPr="006D273F">
        <w:rPr>
          <w:rFonts w:ascii="Garamond" w:eastAsia="Garamond" w:hAnsi="Garamond" w:cs="Garamond"/>
          <w:b/>
          <w:bCs/>
          <w:sz w:val="28"/>
          <w:szCs w:val="28"/>
        </w:rPr>
        <w:t>, 165</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215</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269</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270</w:t>
      </w:r>
      <w:r w:rsidRPr="006D273F">
        <w:rPr>
          <w:rFonts w:ascii="Garamond" w:eastAsia="Garamond" w:hAnsi="Garamond" w:cs="Garamond"/>
          <w:b/>
          <w:bCs/>
          <w:sz w:val="28"/>
          <w:szCs w:val="28"/>
          <w:vertAlign w:val="superscript"/>
        </w:rPr>
        <w:t>th</w:t>
      </w:r>
      <w:r w:rsidRPr="006D273F">
        <w:rPr>
          <w:rFonts w:ascii="Garamond" w:eastAsia="Garamond" w:hAnsi="Garamond" w:cs="Garamond"/>
          <w:b/>
          <w:bCs/>
          <w:sz w:val="28"/>
          <w:szCs w:val="28"/>
        </w:rPr>
        <w:t xml:space="preserve">  </w:t>
      </w:r>
    </w:p>
    <w:p w14:paraId="58B59A5E" w14:textId="4ACC39BD" w:rsidR="6B35DDDC" w:rsidRPr="006D273F" w:rsidRDefault="00BB2A6C" w:rsidP="6B35DDDC">
      <w:pPr>
        <w:pStyle w:val="NoSpacing"/>
        <w:jc w:val="center"/>
        <w:rPr>
          <w:rFonts w:ascii="Garamond" w:eastAsia="Garamond" w:hAnsi="Garamond" w:cs="Garamond"/>
          <w:b/>
          <w:bCs/>
          <w:sz w:val="28"/>
          <w:szCs w:val="28"/>
        </w:rPr>
      </w:pPr>
      <w:r>
        <w:rPr>
          <w:rFonts w:ascii="Garamond" w:eastAsia="Garamond" w:hAnsi="Garamond" w:cs="Garamond"/>
          <w:b/>
          <w:bCs/>
          <w:sz w:val="28"/>
          <w:szCs w:val="28"/>
        </w:rPr>
        <w:t>(as of Nov. 2024)</w:t>
      </w:r>
      <w:r w:rsidR="6B35DDDC" w:rsidRPr="006D273F">
        <w:rPr>
          <w:rFonts w:ascii="Garamond" w:eastAsia="Garamond" w:hAnsi="Garamond" w:cs="Garamond"/>
          <w:b/>
          <w:bCs/>
          <w:sz w:val="28"/>
          <w:szCs w:val="28"/>
        </w:rPr>
        <w:t xml:space="preserve"> </w:t>
      </w:r>
    </w:p>
    <w:p w14:paraId="31C28E13" w14:textId="6EE75F5B" w:rsidR="6B35DDDC" w:rsidRPr="006D273F" w:rsidRDefault="6B35DDDC" w:rsidP="6B35DDDC">
      <w:pPr>
        <w:pStyle w:val="NoSpacing"/>
        <w:jc w:val="center"/>
        <w:rPr>
          <w:rFonts w:ascii="Garamond" w:hAnsi="Garamond"/>
          <w:b/>
          <w:bCs/>
          <w:sz w:val="28"/>
          <w:szCs w:val="28"/>
        </w:rPr>
      </w:pPr>
    </w:p>
    <w:p w14:paraId="75B2DA6A" w14:textId="2EDA34D9" w:rsidR="00384C0E" w:rsidRPr="006D273F" w:rsidRDefault="00384C0E" w:rsidP="00BB483E">
      <w:pPr>
        <w:pStyle w:val="NoSpacing"/>
        <w:rPr>
          <w:rFonts w:ascii="Garamond" w:hAnsi="Garamond"/>
          <w:b/>
          <w:sz w:val="28"/>
          <w:szCs w:val="28"/>
        </w:rPr>
      </w:pPr>
      <w:r w:rsidRPr="006D273F">
        <w:rPr>
          <w:rFonts w:ascii="Garamond" w:hAnsi="Garamond"/>
          <w:b/>
          <w:sz w:val="28"/>
          <w:szCs w:val="28"/>
        </w:rPr>
        <w:t>The</w:t>
      </w:r>
      <w:r w:rsidR="00BB483E" w:rsidRPr="006D273F">
        <w:rPr>
          <w:rFonts w:ascii="Garamond" w:hAnsi="Garamond"/>
          <w:b/>
          <w:sz w:val="28"/>
          <w:szCs w:val="28"/>
        </w:rPr>
        <w:t xml:space="preserve"> standing Tax </w:t>
      </w:r>
      <w:r w:rsidRPr="006D273F">
        <w:rPr>
          <w:rFonts w:ascii="Garamond" w:hAnsi="Garamond"/>
          <w:b/>
          <w:sz w:val="28"/>
          <w:szCs w:val="28"/>
        </w:rPr>
        <w:t xml:space="preserve">Court </w:t>
      </w:r>
      <w:r w:rsidR="00BB483E" w:rsidRPr="006D273F">
        <w:rPr>
          <w:rFonts w:ascii="Garamond" w:hAnsi="Garamond"/>
          <w:b/>
          <w:sz w:val="28"/>
          <w:szCs w:val="28"/>
        </w:rPr>
        <w:t>Protocol</w:t>
      </w:r>
      <w:r w:rsidRPr="006D273F">
        <w:rPr>
          <w:rFonts w:ascii="Garamond" w:hAnsi="Garamond"/>
          <w:b/>
          <w:sz w:val="28"/>
          <w:szCs w:val="28"/>
        </w:rPr>
        <w:t xml:space="preserve"> applies to all tax delinquency cases</w:t>
      </w:r>
      <w:r w:rsidR="00BB483E" w:rsidRPr="006D273F">
        <w:rPr>
          <w:rFonts w:ascii="Garamond" w:hAnsi="Garamond"/>
          <w:b/>
          <w:sz w:val="28"/>
          <w:szCs w:val="28"/>
        </w:rPr>
        <w:t xml:space="preserve">.  </w:t>
      </w:r>
    </w:p>
    <w:p w14:paraId="59B0CEEE" w14:textId="77777777" w:rsidR="00384C0E" w:rsidRPr="006D273F" w:rsidRDefault="00384C0E" w:rsidP="00BB483E">
      <w:pPr>
        <w:pStyle w:val="NoSpacing"/>
        <w:rPr>
          <w:rFonts w:ascii="Garamond" w:hAnsi="Garamond"/>
          <w:b/>
          <w:sz w:val="28"/>
          <w:szCs w:val="28"/>
        </w:rPr>
      </w:pPr>
    </w:p>
    <w:p w14:paraId="255EEB44" w14:textId="69721C33" w:rsidR="00CB7AEA" w:rsidRDefault="00BB483E" w:rsidP="00BB483E">
      <w:pPr>
        <w:pStyle w:val="NoSpacing"/>
        <w:rPr>
          <w:rFonts w:ascii="Garamond" w:hAnsi="Garamond"/>
          <w:b/>
          <w:sz w:val="28"/>
          <w:szCs w:val="28"/>
        </w:rPr>
      </w:pPr>
      <w:r w:rsidRPr="006D273F">
        <w:rPr>
          <w:rFonts w:ascii="Garamond" w:hAnsi="Garamond"/>
          <w:b/>
          <w:sz w:val="28"/>
          <w:szCs w:val="28"/>
        </w:rPr>
        <w:t xml:space="preserve">The following supplementary guidelines indicate the preferences and uniformities requested by Tax Master </w:t>
      </w:r>
      <w:r w:rsidR="002C1E65" w:rsidRPr="006D273F">
        <w:rPr>
          <w:rFonts w:ascii="Garamond" w:hAnsi="Garamond"/>
          <w:b/>
          <w:sz w:val="28"/>
          <w:szCs w:val="28"/>
        </w:rPr>
        <w:t>Garrett</w:t>
      </w:r>
      <w:r w:rsidRPr="006D273F">
        <w:rPr>
          <w:rFonts w:ascii="Garamond" w:hAnsi="Garamond"/>
          <w:b/>
          <w:sz w:val="28"/>
          <w:szCs w:val="28"/>
        </w:rPr>
        <w:t>.</w:t>
      </w:r>
    </w:p>
    <w:p w14:paraId="6C3F5CFA" w14:textId="77777777" w:rsidR="00CB7AEA" w:rsidRPr="003D6702" w:rsidRDefault="00CB7AEA" w:rsidP="00BB483E">
      <w:pPr>
        <w:pStyle w:val="NoSpacing"/>
        <w:rPr>
          <w:rFonts w:ascii="Garamond" w:hAnsi="Garamond"/>
          <w:b/>
          <w:sz w:val="28"/>
          <w:szCs w:val="28"/>
        </w:rPr>
      </w:pPr>
    </w:p>
    <w:p w14:paraId="43BC860C" w14:textId="7CD8A2D2"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 xml:space="preserve"> JUDGMENTS</w:t>
      </w:r>
    </w:p>
    <w:p w14:paraId="326F4E5B"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All information contained in the judgment must be typed, including amounts (no white outs or mark outs)</w:t>
      </w:r>
    </w:p>
    <w:p w14:paraId="731DC449"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On the certificate of service in the judgment, label each property owner as “</w:t>
      </w:r>
      <w:r w:rsidRPr="0033662D">
        <w:rPr>
          <w:rFonts w:ascii="Garamond" w:hAnsi="Garamond"/>
          <w:b/>
          <w:sz w:val="28"/>
          <w:szCs w:val="28"/>
        </w:rPr>
        <w:t>defendant</w:t>
      </w:r>
      <w:r w:rsidRPr="0033662D">
        <w:rPr>
          <w:rFonts w:ascii="Garamond" w:hAnsi="Garamond"/>
          <w:sz w:val="28"/>
          <w:szCs w:val="28"/>
        </w:rPr>
        <w:t xml:space="preserve">”. </w:t>
      </w:r>
    </w:p>
    <w:p w14:paraId="58000C72"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Numbers in the evidence must match the “typed” numbers in the judgment</w:t>
      </w:r>
    </w:p>
    <w:p w14:paraId="14EA48DC"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File a default checklist for all defaulting defendants.  This includes cases that are partial defaults  </w:t>
      </w:r>
    </w:p>
    <w:p w14:paraId="7AF9D26C"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Include trial dates on both the default checklist and master’s report </w:t>
      </w:r>
    </w:p>
    <w:p w14:paraId="37F944FB" w14:textId="5A3BA869" w:rsidR="009105A8" w:rsidRDefault="009105A8" w:rsidP="006D273F">
      <w:pPr>
        <w:pStyle w:val="ListParagraph"/>
        <w:numPr>
          <w:ilvl w:val="0"/>
          <w:numId w:val="2"/>
        </w:numPr>
        <w:spacing w:after="0" w:line="240" w:lineRule="auto"/>
        <w:rPr>
          <w:rFonts w:ascii="Garamond" w:hAnsi="Garamond"/>
          <w:sz w:val="28"/>
          <w:szCs w:val="28"/>
        </w:rPr>
      </w:pPr>
      <w:r>
        <w:rPr>
          <w:rFonts w:ascii="Garamond" w:hAnsi="Garamond"/>
          <w:sz w:val="28"/>
          <w:szCs w:val="28"/>
        </w:rPr>
        <w:t xml:space="preserve">Default </w:t>
      </w:r>
      <w:r w:rsidR="006A0205">
        <w:rPr>
          <w:rFonts w:ascii="Garamond" w:hAnsi="Garamond"/>
          <w:sz w:val="28"/>
          <w:szCs w:val="28"/>
        </w:rPr>
        <w:t xml:space="preserve">Judgment settings </w:t>
      </w:r>
      <w:r>
        <w:rPr>
          <w:rFonts w:ascii="Garamond" w:hAnsi="Garamond"/>
          <w:sz w:val="28"/>
          <w:szCs w:val="28"/>
        </w:rPr>
        <w:t xml:space="preserve">may be set with 14-day notice. </w:t>
      </w:r>
    </w:p>
    <w:p w14:paraId="0A8FE2DA" w14:textId="11DE2894" w:rsidR="00BB67DE"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All first </w:t>
      </w:r>
      <w:r w:rsidR="009105A8">
        <w:rPr>
          <w:rFonts w:ascii="Garamond" w:hAnsi="Garamond"/>
          <w:sz w:val="28"/>
          <w:szCs w:val="28"/>
        </w:rPr>
        <w:t>T</w:t>
      </w:r>
      <w:r w:rsidRPr="0033662D">
        <w:rPr>
          <w:rFonts w:ascii="Garamond" w:hAnsi="Garamond"/>
          <w:sz w:val="28"/>
          <w:szCs w:val="28"/>
        </w:rPr>
        <w:t xml:space="preserve">rial notices </w:t>
      </w:r>
      <w:r w:rsidR="006A0205">
        <w:rPr>
          <w:rFonts w:ascii="Garamond" w:hAnsi="Garamond"/>
          <w:sz w:val="28"/>
          <w:szCs w:val="28"/>
        </w:rPr>
        <w:t xml:space="preserve">(excluding Default Judgments) </w:t>
      </w:r>
      <w:r w:rsidRPr="0033662D">
        <w:rPr>
          <w:rFonts w:ascii="Garamond" w:hAnsi="Garamond"/>
          <w:sz w:val="28"/>
          <w:szCs w:val="28"/>
        </w:rPr>
        <w:t xml:space="preserve">must be mailed to all parties, including defaulting parties, at least 45 days before the trial setting. </w:t>
      </w:r>
    </w:p>
    <w:p w14:paraId="5D0A6368" w14:textId="622BDB5B"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Trial notices </w:t>
      </w:r>
      <w:r w:rsidR="006A0205">
        <w:rPr>
          <w:rFonts w:ascii="Garamond" w:hAnsi="Garamond"/>
          <w:sz w:val="28"/>
          <w:szCs w:val="28"/>
        </w:rPr>
        <w:t xml:space="preserve">(excluding Default Judgments) </w:t>
      </w:r>
      <w:r w:rsidRPr="0033662D">
        <w:rPr>
          <w:rFonts w:ascii="Garamond" w:hAnsi="Garamond"/>
          <w:sz w:val="28"/>
          <w:szCs w:val="28"/>
        </w:rPr>
        <w:t xml:space="preserve">on any case that have been continued must be mailed to all parties, including defaulting parties, at least </w:t>
      </w:r>
      <w:r w:rsidRPr="009A20E8">
        <w:rPr>
          <w:rFonts w:ascii="Garamond" w:hAnsi="Garamond"/>
          <w:sz w:val="28"/>
          <w:szCs w:val="28"/>
        </w:rPr>
        <w:t>20</w:t>
      </w:r>
      <w:r w:rsidRPr="0033662D">
        <w:rPr>
          <w:rFonts w:ascii="Garamond" w:hAnsi="Garamond"/>
          <w:sz w:val="28"/>
          <w:szCs w:val="28"/>
        </w:rPr>
        <w:t xml:space="preserve"> days before the setting </w:t>
      </w:r>
    </w:p>
    <w:p w14:paraId="72947574"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Mail Manifest (3877), Green Cards, Fax Confirmations or any other method of service shall be e-filed 10 days before a trial/default hearing </w:t>
      </w:r>
    </w:p>
    <w:p w14:paraId="446AD9D4" w14:textId="5DD8F66C"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If the court generates the notice of trial, Plaintiffs’ counsel is responsible for sending the notice to all parties, including defaulting parties, within 3 days of receiving the notice and subject to the 45/</w:t>
      </w:r>
      <w:r w:rsidRPr="009A20E8">
        <w:rPr>
          <w:rFonts w:ascii="Garamond" w:hAnsi="Garamond"/>
          <w:sz w:val="28"/>
          <w:szCs w:val="28"/>
        </w:rPr>
        <w:t>20</w:t>
      </w:r>
      <w:r w:rsidR="009A20E8">
        <w:rPr>
          <w:rFonts w:ascii="Garamond" w:hAnsi="Garamond"/>
          <w:sz w:val="28"/>
          <w:szCs w:val="28"/>
        </w:rPr>
        <w:t>-</w:t>
      </w:r>
      <w:r w:rsidRPr="0033662D">
        <w:rPr>
          <w:rFonts w:ascii="Garamond" w:hAnsi="Garamond"/>
          <w:sz w:val="28"/>
          <w:szCs w:val="28"/>
        </w:rPr>
        <w:t xml:space="preserve">day notice rule listed above. </w:t>
      </w:r>
    </w:p>
    <w:p w14:paraId="52336910" w14:textId="77777777" w:rsidR="00CB7AEA" w:rsidRPr="0033662D"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 xml:space="preserve">If the property is occupied, or if it is unclear whether the property is occupied, notice of trial or default hearing notices must be sent to the property in addition to all other parties. </w:t>
      </w:r>
    </w:p>
    <w:p w14:paraId="19527CDB" w14:textId="77777777" w:rsidR="00CB7AEA" w:rsidRPr="0033662D" w:rsidRDefault="00CB7AEA" w:rsidP="00CB7AEA">
      <w:pPr>
        <w:spacing w:after="0" w:line="240" w:lineRule="auto"/>
        <w:rPr>
          <w:rFonts w:ascii="Garamond" w:hAnsi="Garamond"/>
          <w:b/>
          <w:sz w:val="28"/>
          <w:szCs w:val="28"/>
          <w:u w:val="single"/>
        </w:rPr>
      </w:pPr>
    </w:p>
    <w:p w14:paraId="0C8CA292" w14:textId="77777777"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 xml:space="preserve">JUDGE’S PACKET </w:t>
      </w:r>
    </w:p>
    <w:p w14:paraId="1F773D64" w14:textId="2ABF4D4C" w:rsidR="00BD16D7" w:rsidRDefault="00CB7AEA" w:rsidP="00CB7AEA">
      <w:pPr>
        <w:spacing w:after="0" w:line="240" w:lineRule="auto"/>
        <w:rPr>
          <w:rFonts w:ascii="Garamond" w:hAnsi="Garamond"/>
          <w:sz w:val="28"/>
          <w:szCs w:val="28"/>
        </w:rPr>
      </w:pPr>
      <w:r w:rsidRPr="0033662D">
        <w:rPr>
          <w:rFonts w:ascii="Garamond" w:hAnsi="Garamond"/>
          <w:sz w:val="28"/>
          <w:szCs w:val="28"/>
        </w:rPr>
        <w:t>Tax Master</w:t>
      </w:r>
      <w:r w:rsidR="00BD16D7">
        <w:rPr>
          <w:rFonts w:ascii="Garamond" w:hAnsi="Garamond"/>
          <w:sz w:val="28"/>
          <w:szCs w:val="28"/>
        </w:rPr>
        <w:t>’s</w:t>
      </w:r>
      <w:r w:rsidRPr="0033662D">
        <w:rPr>
          <w:rFonts w:ascii="Garamond" w:hAnsi="Garamond"/>
          <w:sz w:val="28"/>
          <w:szCs w:val="28"/>
        </w:rPr>
        <w:t xml:space="preserve"> Packet</w:t>
      </w:r>
      <w:r w:rsidR="00E76DE3">
        <w:rPr>
          <w:rFonts w:ascii="Garamond" w:hAnsi="Garamond"/>
          <w:sz w:val="28"/>
          <w:szCs w:val="28"/>
        </w:rPr>
        <w:t xml:space="preserve"> is</w:t>
      </w:r>
      <w:r w:rsidR="00383F98" w:rsidRPr="005B4018">
        <w:rPr>
          <w:rFonts w:ascii="Garamond" w:hAnsi="Garamond"/>
          <w:sz w:val="28"/>
          <w:szCs w:val="28"/>
        </w:rPr>
        <w:t xml:space="preserve"> </w:t>
      </w:r>
      <w:r w:rsidRPr="0033662D">
        <w:rPr>
          <w:rFonts w:ascii="Garamond" w:hAnsi="Garamond"/>
          <w:sz w:val="28"/>
          <w:szCs w:val="28"/>
        </w:rPr>
        <w:t xml:space="preserve">to be filed contemporaneously with </w:t>
      </w:r>
      <w:r w:rsidR="00E76DE3">
        <w:rPr>
          <w:rFonts w:ascii="Garamond" w:hAnsi="Garamond"/>
          <w:sz w:val="28"/>
          <w:szCs w:val="28"/>
        </w:rPr>
        <w:t>Trial Notices and</w:t>
      </w:r>
      <w:r w:rsidR="008F1609">
        <w:rPr>
          <w:rFonts w:ascii="Garamond" w:hAnsi="Garamond"/>
          <w:sz w:val="28"/>
          <w:szCs w:val="28"/>
        </w:rPr>
        <w:t>/or Notice of Default Judgment</w:t>
      </w:r>
      <w:r w:rsidR="00BD16D7">
        <w:rPr>
          <w:rFonts w:ascii="Garamond" w:hAnsi="Garamond"/>
          <w:sz w:val="28"/>
          <w:szCs w:val="28"/>
        </w:rPr>
        <w:t>.</w:t>
      </w:r>
    </w:p>
    <w:p w14:paraId="507481A7" w14:textId="77777777" w:rsidR="00BD16D7" w:rsidRDefault="00BD16D7" w:rsidP="00CB7AEA">
      <w:pPr>
        <w:spacing w:after="0" w:line="240" w:lineRule="auto"/>
        <w:rPr>
          <w:rFonts w:ascii="Garamond" w:hAnsi="Garamond"/>
          <w:sz w:val="28"/>
          <w:szCs w:val="28"/>
        </w:rPr>
      </w:pPr>
    </w:p>
    <w:p w14:paraId="50596722" w14:textId="77777777" w:rsidR="00BD16D7" w:rsidRPr="0033662D" w:rsidRDefault="00BD16D7" w:rsidP="00BD16D7">
      <w:pPr>
        <w:spacing w:after="0" w:line="240" w:lineRule="auto"/>
        <w:rPr>
          <w:rFonts w:ascii="Garamond" w:hAnsi="Garamond"/>
          <w:sz w:val="28"/>
          <w:szCs w:val="28"/>
        </w:rPr>
      </w:pPr>
      <w:r>
        <w:rPr>
          <w:rFonts w:ascii="Garamond" w:hAnsi="Garamond"/>
          <w:sz w:val="28"/>
          <w:szCs w:val="28"/>
        </w:rPr>
        <w:t>When filing the Master’s Packet</w:t>
      </w:r>
      <w:r w:rsidR="008D6343">
        <w:rPr>
          <w:rFonts w:ascii="Garamond" w:hAnsi="Garamond"/>
          <w:sz w:val="28"/>
          <w:szCs w:val="28"/>
        </w:rPr>
        <w:t xml:space="preserve">, </w:t>
      </w:r>
      <w:r w:rsidRPr="0033662D">
        <w:rPr>
          <w:rFonts w:ascii="Garamond" w:hAnsi="Garamond"/>
          <w:sz w:val="28"/>
          <w:szCs w:val="28"/>
        </w:rPr>
        <w:t>please include the following items in the order listed below:</w:t>
      </w:r>
    </w:p>
    <w:p w14:paraId="6FA5EE46" w14:textId="77777777" w:rsidR="008D6343" w:rsidRPr="008F1609" w:rsidRDefault="008D6343" w:rsidP="006D273F">
      <w:pPr>
        <w:pStyle w:val="ListParagraph"/>
        <w:numPr>
          <w:ilvl w:val="0"/>
          <w:numId w:val="3"/>
        </w:numPr>
        <w:spacing w:after="0" w:line="240" w:lineRule="auto"/>
        <w:ind w:left="720"/>
        <w:rPr>
          <w:rFonts w:ascii="Garamond" w:hAnsi="Garamond"/>
          <w:sz w:val="28"/>
          <w:szCs w:val="28"/>
        </w:rPr>
      </w:pPr>
      <w:r w:rsidRPr="005B4018">
        <w:rPr>
          <w:rFonts w:ascii="Garamond" w:hAnsi="Garamond"/>
          <w:sz w:val="28"/>
          <w:szCs w:val="28"/>
        </w:rPr>
        <w:t>Plaintiff’s Live Pleading</w:t>
      </w:r>
    </w:p>
    <w:p w14:paraId="570C3577" w14:textId="77777777" w:rsidR="008D6343" w:rsidRPr="0033662D" w:rsidRDefault="008D6343" w:rsidP="006D273F">
      <w:pPr>
        <w:pStyle w:val="ListParagraph"/>
        <w:numPr>
          <w:ilvl w:val="0"/>
          <w:numId w:val="3"/>
        </w:numPr>
        <w:spacing w:after="0" w:line="240" w:lineRule="auto"/>
        <w:ind w:left="720"/>
        <w:rPr>
          <w:rFonts w:ascii="Garamond" w:hAnsi="Garamond"/>
          <w:sz w:val="28"/>
          <w:szCs w:val="28"/>
        </w:rPr>
      </w:pPr>
      <w:r w:rsidRPr="0033662D">
        <w:rPr>
          <w:rFonts w:ascii="Garamond" w:hAnsi="Garamond"/>
          <w:sz w:val="28"/>
          <w:szCs w:val="28"/>
        </w:rPr>
        <w:lastRenderedPageBreak/>
        <w:t>Answers</w:t>
      </w:r>
    </w:p>
    <w:p w14:paraId="0A6BF1B9" w14:textId="11162651" w:rsidR="008D6343" w:rsidRPr="005B4018" w:rsidRDefault="008D6343" w:rsidP="006D273F">
      <w:pPr>
        <w:pStyle w:val="ListParagraph"/>
        <w:numPr>
          <w:ilvl w:val="0"/>
          <w:numId w:val="3"/>
        </w:numPr>
        <w:spacing w:after="0" w:line="240" w:lineRule="auto"/>
        <w:ind w:left="720"/>
        <w:rPr>
          <w:rFonts w:ascii="Garamond" w:hAnsi="Garamond"/>
          <w:sz w:val="28"/>
          <w:szCs w:val="28"/>
        </w:rPr>
      </w:pPr>
      <w:r>
        <w:rPr>
          <w:rFonts w:ascii="Garamond" w:hAnsi="Garamond"/>
          <w:sz w:val="28"/>
          <w:szCs w:val="28"/>
        </w:rPr>
        <w:t xml:space="preserve">Executed </w:t>
      </w:r>
      <w:r w:rsidRPr="0033662D">
        <w:rPr>
          <w:rFonts w:ascii="Garamond" w:hAnsi="Garamond"/>
          <w:sz w:val="28"/>
          <w:szCs w:val="28"/>
        </w:rPr>
        <w:t>Citations for non-answering parties</w:t>
      </w:r>
      <w:r w:rsidRPr="005B4018">
        <w:rPr>
          <w:rFonts w:ascii="Garamond" w:hAnsi="Garamond"/>
          <w:sz w:val="28"/>
          <w:szCs w:val="28"/>
        </w:rPr>
        <w:t>/defaulting parties</w:t>
      </w:r>
    </w:p>
    <w:p w14:paraId="6A24F15D" w14:textId="77777777" w:rsidR="008D6343" w:rsidRDefault="008D6343" w:rsidP="006D273F">
      <w:pPr>
        <w:pStyle w:val="ListParagraph"/>
        <w:numPr>
          <w:ilvl w:val="0"/>
          <w:numId w:val="3"/>
        </w:numPr>
        <w:spacing w:after="0" w:line="240" w:lineRule="auto"/>
        <w:ind w:left="720"/>
        <w:rPr>
          <w:rFonts w:ascii="Garamond" w:hAnsi="Garamond"/>
          <w:sz w:val="28"/>
          <w:szCs w:val="28"/>
        </w:rPr>
      </w:pPr>
      <w:r w:rsidRPr="005B4018">
        <w:rPr>
          <w:rFonts w:ascii="Garamond" w:hAnsi="Garamond"/>
          <w:sz w:val="28"/>
          <w:szCs w:val="28"/>
        </w:rPr>
        <w:t>Ad Litem Answer(s) and Affidavit (s) – if available at time of filing</w:t>
      </w:r>
    </w:p>
    <w:p w14:paraId="4D7B8BF6" w14:textId="77777777" w:rsidR="00383F98" w:rsidRDefault="00383F98" w:rsidP="00CB7AEA">
      <w:pPr>
        <w:spacing w:after="0" w:line="240" w:lineRule="auto"/>
        <w:rPr>
          <w:rFonts w:ascii="Garamond" w:hAnsi="Garamond"/>
          <w:sz w:val="28"/>
          <w:szCs w:val="28"/>
        </w:rPr>
      </w:pPr>
    </w:p>
    <w:p w14:paraId="381EFBEB" w14:textId="3E8B8C14" w:rsidR="00BD16D7" w:rsidRPr="0033662D" w:rsidRDefault="00BD16D7" w:rsidP="00BD16D7">
      <w:pPr>
        <w:spacing w:after="0" w:line="240" w:lineRule="auto"/>
        <w:rPr>
          <w:rFonts w:ascii="Garamond" w:hAnsi="Garamond"/>
          <w:sz w:val="28"/>
          <w:szCs w:val="28"/>
        </w:rPr>
      </w:pPr>
      <w:r w:rsidRPr="0033662D">
        <w:rPr>
          <w:rFonts w:ascii="Garamond" w:hAnsi="Garamond"/>
          <w:sz w:val="28"/>
          <w:szCs w:val="28"/>
        </w:rPr>
        <w:t xml:space="preserve">When submitting a Judgment, please include the following items </w:t>
      </w:r>
      <w:r w:rsidR="0061156B">
        <w:rPr>
          <w:rFonts w:ascii="Garamond" w:hAnsi="Garamond"/>
          <w:sz w:val="28"/>
          <w:szCs w:val="28"/>
        </w:rPr>
        <w:t>in the order listed below</w:t>
      </w:r>
      <w:r w:rsidRPr="0033662D">
        <w:rPr>
          <w:rFonts w:ascii="Garamond" w:hAnsi="Garamond"/>
          <w:sz w:val="28"/>
          <w:szCs w:val="28"/>
        </w:rPr>
        <w:t xml:space="preserve">: </w:t>
      </w:r>
    </w:p>
    <w:p w14:paraId="0B83C9E6" w14:textId="77777777" w:rsidR="0061156B" w:rsidRDefault="0061156B" w:rsidP="0033662D">
      <w:pPr>
        <w:spacing w:after="0" w:line="240" w:lineRule="auto"/>
        <w:ind w:left="540"/>
        <w:rPr>
          <w:rFonts w:ascii="Garamond" w:hAnsi="Garamond"/>
          <w:sz w:val="28"/>
          <w:szCs w:val="28"/>
          <w:u w:val="single"/>
        </w:rPr>
      </w:pPr>
    </w:p>
    <w:p w14:paraId="60F16AEC" w14:textId="4CC70E7E" w:rsidR="007F5960" w:rsidRPr="005B4018" w:rsidRDefault="007F5960" w:rsidP="0033662D">
      <w:pPr>
        <w:spacing w:after="0" w:line="240" w:lineRule="auto"/>
        <w:ind w:left="540"/>
        <w:rPr>
          <w:rFonts w:ascii="Garamond" w:hAnsi="Garamond"/>
          <w:sz w:val="28"/>
          <w:szCs w:val="28"/>
        </w:rPr>
      </w:pPr>
      <w:r w:rsidRPr="005B4018">
        <w:rPr>
          <w:rFonts w:ascii="Garamond" w:hAnsi="Garamond"/>
          <w:sz w:val="28"/>
          <w:szCs w:val="28"/>
          <w:u w:val="single"/>
        </w:rPr>
        <w:t>Packet No. 1:</w:t>
      </w:r>
    </w:p>
    <w:p w14:paraId="289FB96D" w14:textId="00B9A5A0" w:rsidR="007F5960" w:rsidRPr="005B4018" w:rsidRDefault="007F5960" w:rsidP="006D273F">
      <w:pPr>
        <w:pStyle w:val="ListParagraph"/>
        <w:numPr>
          <w:ilvl w:val="0"/>
          <w:numId w:val="9"/>
        </w:numPr>
        <w:spacing w:after="0" w:line="240" w:lineRule="auto"/>
        <w:ind w:left="900"/>
        <w:rPr>
          <w:rFonts w:ascii="Garamond" w:hAnsi="Garamond"/>
          <w:sz w:val="28"/>
          <w:szCs w:val="28"/>
        </w:rPr>
      </w:pPr>
      <w:r w:rsidRPr="0033662D">
        <w:rPr>
          <w:rFonts w:ascii="Garamond" w:hAnsi="Garamond"/>
          <w:sz w:val="28"/>
          <w:szCs w:val="28"/>
        </w:rPr>
        <w:t>Judgment/Default Judgment</w:t>
      </w:r>
      <w:r w:rsidRPr="005B4018">
        <w:rPr>
          <w:rFonts w:ascii="Garamond" w:hAnsi="Garamond"/>
          <w:sz w:val="28"/>
          <w:szCs w:val="28"/>
        </w:rPr>
        <w:t>;</w:t>
      </w:r>
      <w:r w:rsidRPr="0033662D">
        <w:rPr>
          <w:rFonts w:ascii="Garamond" w:hAnsi="Garamond"/>
          <w:sz w:val="28"/>
          <w:szCs w:val="28"/>
        </w:rPr>
        <w:t xml:space="preserve"> </w:t>
      </w:r>
    </w:p>
    <w:p w14:paraId="12994E56" w14:textId="2A734DBB" w:rsidR="007F5960" w:rsidRPr="005B4018" w:rsidRDefault="00383F98" w:rsidP="006D273F">
      <w:pPr>
        <w:pStyle w:val="ListParagraph"/>
        <w:numPr>
          <w:ilvl w:val="0"/>
          <w:numId w:val="9"/>
        </w:numPr>
        <w:spacing w:after="0" w:line="240" w:lineRule="auto"/>
        <w:ind w:left="900"/>
        <w:rPr>
          <w:rFonts w:ascii="Garamond" w:hAnsi="Garamond"/>
          <w:sz w:val="28"/>
          <w:szCs w:val="28"/>
        </w:rPr>
      </w:pPr>
      <w:r w:rsidRPr="005B4018">
        <w:rPr>
          <w:rFonts w:ascii="Garamond" w:hAnsi="Garamond"/>
          <w:sz w:val="28"/>
          <w:szCs w:val="28"/>
        </w:rPr>
        <w:t>C</w:t>
      </w:r>
      <w:r w:rsidR="007F5960" w:rsidRPr="005B4018">
        <w:rPr>
          <w:rFonts w:ascii="Garamond" w:hAnsi="Garamond"/>
          <w:sz w:val="28"/>
          <w:szCs w:val="28"/>
        </w:rPr>
        <w:t xml:space="preserve">ertificate of last known address; </w:t>
      </w:r>
    </w:p>
    <w:p w14:paraId="1E5EF483" w14:textId="37270E5A" w:rsidR="007F5960" w:rsidRPr="005B4018" w:rsidRDefault="007F5960" w:rsidP="006D273F">
      <w:pPr>
        <w:pStyle w:val="ListParagraph"/>
        <w:numPr>
          <w:ilvl w:val="0"/>
          <w:numId w:val="9"/>
        </w:numPr>
        <w:spacing w:after="0" w:line="240" w:lineRule="auto"/>
        <w:ind w:left="900"/>
        <w:rPr>
          <w:rFonts w:ascii="Garamond" w:hAnsi="Garamond"/>
          <w:sz w:val="28"/>
          <w:szCs w:val="28"/>
        </w:rPr>
      </w:pPr>
      <w:r w:rsidRPr="005B4018">
        <w:rPr>
          <w:rFonts w:ascii="Garamond" w:hAnsi="Garamond"/>
          <w:sz w:val="28"/>
          <w:szCs w:val="28"/>
        </w:rPr>
        <w:t>Motion for Default Judgment;</w:t>
      </w:r>
    </w:p>
    <w:p w14:paraId="65E4D4C3" w14:textId="77777777" w:rsidR="00481117" w:rsidRPr="005B4018" w:rsidRDefault="007F5960" w:rsidP="006D273F">
      <w:pPr>
        <w:pStyle w:val="ListParagraph"/>
        <w:numPr>
          <w:ilvl w:val="0"/>
          <w:numId w:val="9"/>
        </w:numPr>
        <w:spacing w:after="0" w:line="240" w:lineRule="auto"/>
        <w:ind w:left="900"/>
        <w:rPr>
          <w:rFonts w:ascii="Garamond" w:hAnsi="Garamond"/>
          <w:sz w:val="28"/>
          <w:szCs w:val="28"/>
        </w:rPr>
      </w:pPr>
      <w:r w:rsidRPr="005B4018">
        <w:rPr>
          <w:rFonts w:ascii="Garamond" w:hAnsi="Garamond"/>
          <w:sz w:val="28"/>
          <w:szCs w:val="28"/>
        </w:rPr>
        <w:t>Non-military affidavit with Manpower Printout, if applicable</w:t>
      </w:r>
      <w:r w:rsidR="00481117" w:rsidRPr="005B4018">
        <w:rPr>
          <w:rFonts w:ascii="Garamond" w:hAnsi="Garamond"/>
          <w:sz w:val="28"/>
          <w:szCs w:val="28"/>
        </w:rPr>
        <w:t xml:space="preserve">, for each </w:t>
      </w:r>
    </w:p>
    <w:p w14:paraId="3BD71311" w14:textId="083EA24B" w:rsidR="007F5960" w:rsidRPr="005B4018" w:rsidRDefault="00481117" w:rsidP="00481117">
      <w:pPr>
        <w:pStyle w:val="ListParagraph"/>
        <w:spacing w:after="0" w:line="240" w:lineRule="auto"/>
        <w:ind w:left="900"/>
        <w:rPr>
          <w:rFonts w:ascii="Garamond" w:hAnsi="Garamond"/>
          <w:sz w:val="28"/>
          <w:szCs w:val="28"/>
        </w:rPr>
      </w:pPr>
      <w:r w:rsidRPr="005B4018">
        <w:rPr>
          <w:rFonts w:ascii="Garamond" w:hAnsi="Garamond"/>
          <w:sz w:val="28"/>
          <w:szCs w:val="28"/>
        </w:rPr>
        <w:t>defaulting defendant</w:t>
      </w:r>
      <w:r w:rsidR="007F5960" w:rsidRPr="005B4018">
        <w:rPr>
          <w:rFonts w:ascii="Garamond" w:hAnsi="Garamond"/>
          <w:sz w:val="28"/>
          <w:szCs w:val="28"/>
        </w:rPr>
        <w:t>;</w:t>
      </w:r>
    </w:p>
    <w:p w14:paraId="3DBD0102" w14:textId="785B928E" w:rsidR="00481117" w:rsidRPr="0033662D" w:rsidRDefault="00481117" w:rsidP="0033662D">
      <w:pPr>
        <w:pStyle w:val="ListParagraph"/>
        <w:spacing w:after="0" w:line="240" w:lineRule="auto"/>
        <w:ind w:left="900"/>
        <w:rPr>
          <w:rFonts w:ascii="Garamond" w:hAnsi="Garamond"/>
          <w:sz w:val="28"/>
          <w:szCs w:val="28"/>
        </w:rPr>
      </w:pPr>
      <w:r w:rsidRPr="0033662D">
        <w:rPr>
          <w:rFonts w:ascii="Garamond" w:hAnsi="Garamond"/>
          <w:sz w:val="28"/>
          <w:szCs w:val="28"/>
        </w:rPr>
        <w:t xml:space="preserve">In the event that there is no social security number available, providing corroborating evidence in the Non-military affidavit that the individual is not in the military is required. Corroborating information such as </w:t>
      </w:r>
      <w:r w:rsidR="00E76DE3">
        <w:rPr>
          <w:rFonts w:ascii="Garamond" w:hAnsi="Garamond"/>
          <w:sz w:val="28"/>
          <w:szCs w:val="28"/>
        </w:rPr>
        <w:t xml:space="preserve">a </w:t>
      </w:r>
      <w:r w:rsidRPr="0033662D">
        <w:rPr>
          <w:rFonts w:ascii="Garamond" w:hAnsi="Garamond"/>
          <w:sz w:val="28"/>
          <w:szCs w:val="28"/>
        </w:rPr>
        <w:t xml:space="preserve">family member’s statement or proof that the person is too old or young to be in active duty, etc., is especially necessary when the person has a common first or last name. </w:t>
      </w:r>
    </w:p>
    <w:p w14:paraId="450345F9" w14:textId="7998ADFC" w:rsidR="007F5960" w:rsidRPr="005B4018" w:rsidRDefault="007F5960" w:rsidP="006D273F">
      <w:pPr>
        <w:pStyle w:val="ListParagraph"/>
        <w:numPr>
          <w:ilvl w:val="0"/>
          <w:numId w:val="9"/>
        </w:numPr>
        <w:spacing w:after="0" w:line="240" w:lineRule="auto"/>
        <w:ind w:left="900"/>
        <w:rPr>
          <w:rFonts w:ascii="Garamond" w:hAnsi="Garamond"/>
          <w:sz w:val="28"/>
          <w:szCs w:val="28"/>
        </w:rPr>
      </w:pPr>
      <w:r w:rsidRPr="005B4018">
        <w:rPr>
          <w:rFonts w:ascii="Garamond" w:hAnsi="Garamond"/>
          <w:sz w:val="28"/>
          <w:szCs w:val="28"/>
        </w:rPr>
        <w:t>Default Checklist; and</w:t>
      </w:r>
    </w:p>
    <w:p w14:paraId="6BBA899C" w14:textId="0946335B" w:rsidR="007F5960" w:rsidRPr="005B4018" w:rsidRDefault="007F5960" w:rsidP="006D273F">
      <w:pPr>
        <w:pStyle w:val="ListParagraph"/>
        <w:numPr>
          <w:ilvl w:val="0"/>
          <w:numId w:val="9"/>
        </w:numPr>
        <w:spacing w:after="0" w:line="240" w:lineRule="auto"/>
        <w:ind w:left="900"/>
        <w:rPr>
          <w:rFonts w:ascii="Garamond" w:hAnsi="Garamond"/>
          <w:sz w:val="28"/>
          <w:szCs w:val="28"/>
        </w:rPr>
      </w:pPr>
      <w:r w:rsidRPr="005B4018">
        <w:rPr>
          <w:rFonts w:ascii="Garamond" w:hAnsi="Garamond"/>
          <w:sz w:val="28"/>
          <w:szCs w:val="28"/>
        </w:rPr>
        <w:t>Master in Chancery</w:t>
      </w:r>
      <w:r w:rsidR="00C709D8">
        <w:rPr>
          <w:rFonts w:ascii="Garamond" w:hAnsi="Garamond"/>
          <w:sz w:val="28"/>
          <w:szCs w:val="28"/>
        </w:rPr>
        <w:t>’s</w:t>
      </w:r>
      <w:r w:rsidRPr="005B4018">
        <w:rPr>
          <w:rFonts w:ascii="Garamond" w:hAnsi="Garamond"/>
          <w:sz w:val="28"/>
          <w:szCs w:val="28"/>
        </w:rPr>
        <w:t xml:space="preserve"> Report</w:t>
      </w:r>
      <w:r w:rsidR="00C709D8">
        <w:rPr>
          <w:rFonts w:ascii="Garamond" w:hAnsi="Garamond"/>
          <w:sz w:val="28"/>
          <w:szCs w:val="28"/>
        </w:rPr>
        <w:t xml:space="preserve"> to the District Clerk</w:t>
      </w:r>
    </w:p>
    <w:p w14:paraId="6AABD7AF" w14:textId="77777777" w:rsidR="008D6304" w:rsidRDefault="008D6304" w:rsidP="0033662D">
      <w:pPr>
        <w:pStyle w:val="ListParagraph"/>
        <w:spacing w:after="0" w:line="240" w:lineRule="auto"/>
        <w:ind w:left="540"/>
        <w:rPr>
          <w:rFonts w:ascii="Garamond" w:hAnsi="Garamond"/>
          <w:sz w:val="28"/>
          <w:szCs w:val="28"/>
          <w:u w:val="single"/>
        </w:rPr>
      </w:pPr>
    </w:p>
    <w:p w14:paraId="29A03049" w14:textId="65B1A24A" w:rsidR="007F5960" w:rsidRPr="0033662D" w:rsidRDefault="007F5960" w:rsidP="0033662D">
      <w:pPr>
        <w:pStyle w:val="ListParagraph"/>
        <w:spacing w:after="0" w:line="240" w:lineRule="auto"/>
        <w:ind w:left="540"/>
        <w:rPr>
          <w:rFonts w:ascii="Garamond" w:hAnsi="Garamond"/>
          <w:sz w:val="28"/>
          <w:szCs w:val="28"/>
        </w:rPr>
      </w:pPr>
      <w:r w:rsidRPr="005B4018">
        <w:rPr>
          <w:rFonts w:ascii="Garamond" w:hAnsi="Garamond"/>
          <w:sz w:val="28"/>
          <w:szCs w:val="28"/>
          <w:u w:val="single"/>
        </w:rPr>
        <w:t>Packet No. 2:</w:t>
      </w:r>
    </w:p>
    <w:p w14:paraId="0169174C" w14:textId="612A7581" w:rsidR="007F5960" w:rsidRPr="005B4018" w:rsidRDefault="00383F98"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L</w:t>
      </w:r>
      <w:r w:rsidR="007F5960" w:rsidRPr="0033662D">
        <w:rPr>
          <w:rFonts w:ascii="Garamond" w:hAnsi="Garamond"/>
          <w:sz w:val="28"/>
          <w:szCs w:val="28"/>
        </w:rPr>
        <w:t>ong-form Master’s Report (regarding taxes sought)</w:t>
      </w:r>
      <w:r w:rsidR="007F5960" w:rsidRPr="005B4018">
        <w:rPr>
          <w:rFonts w:ascii="Garamond" w:hAnsi="Garamond"/>
          <w:sz w:val="28"/>
          <w:szCs w:val="28"/>
        </w:rPr>
        <w:t>;</w:t>
      </w:r>
    </w:p>
    <w:p w14:paraId="37AF699E" w14:textId="327D08D2" w:rsidR="007F5960" w:rsidRPr="005B4018" w:rsidRDefault="00383F98"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S</w:t>
      </w:r>
      <w:r w:rsidR="007F5960" w:rsidRPr="005B4018">
        <w:rPr>
          <w:rFonts w:ascii="Garamond" w:hAnsi="Garamond"/>
          <w:sz w:val="28"/>
          <w:szCs w:val="28"/>
        </w:rPr>
        <w:t xml:space="preserve">hort-form Master’s Report (regarding any recommendation for judgment); </w:t>
      </w:r>
    </w:p>
    <w:p w14:paraId="5F73B647" w14:textId="6C12389C" w:rsidR="007F5960" w:rsidRPr="005B4018" w:rsidRDefault="007F5960"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 xml:space="preserve">Evidence in support of the </w:t>
      </w:r>
      <w:r w:rsidR="008A14B1" w:rsidRPr="005B4018">
        <w:rPr>
          <w:rFonts w:ascii="Garamond" w:hAnsi="Garamond"/>
          <w:sz w:val="28"/>
          <w:szCs w:val="28"/>
        </w:rPr>
        <w:t>J</w:t>
      </w:r>
      <w:r w:rsidRPr="005B4018">
        <w:rPr>
          <w:rFonts w:ascii="Garamond" w:hAnsi="Garamond"/>
          <w:sz w:val="28"/>
          <w:szCs w:val="28"/>
        </w:rPr>
        <w:t>udgment</w:t>
      </w:r>
      <w:r w:rsidR="008A14B1" w:rsidRPr="005B4018">
        <w:rPr>
          <w:rFonts w:ascii="Garamond" w:hAnsi="Garamond"/>
          <w:sz w:val="28"/>
          <w:szCs w:val="28"/>
        </w:rPr>
        <w:t xml:space="preserve"> (i.e. certified </w:t>
      </w:r>
      <w:r w:rsidR="00481117" w:rsidRPr="005B4018">
        <w:rPr>
          <w:rFonts w:ascii="Garamond" w:hAnsi="Garamond"/>
          <w:sz w:val="28"/>
          <w:szCs w:val="28"/>
        </w:rPr>
        <w:t xml:space="preserve">delinquent </w:t>
      </w:r>
      <w:r w:rsidR="008A14B1" w:rsidRPr="005B4018">
        <w:rPr>
          <w:rFonts w:ascii="Garamond" w:hAnsi="Garamond"/>
          <w:sz w:val="28"/>
          <w:szCs w:val="28"/>
        </w:rPr>
        <w:t>tax statement</w:t>
      </w:r>
      <w:r w:rsidR="00481117" w:rsidRPr="005B4018">
        <w:rPr>
          <w:rFonts w:ascii="Garamond" w:hAnsi="Garamond"/>
          <w:sz w:val="28"/>
          <w:szCs w:val="28"/>
        </w:rPr>
        <w:t>, affidavit of attorney fees with supporting invoices, business records affidavits, supporting lien evidence, etc.</w:t>
      </w:r>
      <w:r w:rsidR="008A14B1" w:rsidRPr="005B4018">
        <w:rPr>
          <w:rFonts w:ascii="Garamond" w:hAnsi="Garamond"/>
          <w:sz w:val="28"/>
          <w:szCs w:val="28"/>
        </w:rPr>
        <w:t>)</w:t>
      </w:r>
      <w:r w:rsidRPr="005B4018">
        <w:rPr>
          <w:rFonts w:ascii="Garamond" w:hAnsi="Garamond"/>
          <w:sz w:val="28"/>
          <w:szCs w:val="28"/>
        </w:rPr>
        <w:t>;</w:t>
      </w:r>
    </w:p>
    <w:p w14:paraId="1F0F1C33" w14:textId="044FDF15" w:rsidR="007F5960" w:rsidRPr="005B4018" w:rsidRDefault="00383F98"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F</w:t>
      </w:r>
      <w:r w:rsidR="007F5960" w:rsidRPr="005B4018">
        <w:rPr>
          <w:rFonts w:ascii="Garamond" w:hAnsi="Garamond"/>
          <w:sz w:val="28"/>
          <w:szCs w:val="28"/>
        </w:rPr>
        <w:t>or cases involving real property only in which certified delinquent tax statement fails to provide ownership, Plaintiff’s counsel shall provide proof of ownership for personal liability defendants only. (Not applicable for IN REM defendants);</w:t>
      </w:r>
    </w:p>
    <w:p w14:paraId="06D7E1F8" w14:textId="4FFFDDBB" w:rsidR="00BD44D1" w:rsidRDefault="00BD44D1" w:rsidP="006D273F">
      <w:pPr>
        <w:pStyle w:val="ListParagraph"/>
        <w:numPr>
          <w:ilvl w:val="0"/>
          <w:numId w:val="10"/>
        </w:numPr>
        <w:spacing w:after="0" w:line="240" w:lineRule="auto"/>
        <w:ind w:left="900"/>
        <w:rPr>
          <w:rFonts w:ascii="Garamond" w:hAnsi="Garamond"/>
          <w:sz w:val="28"/>
          <w:szCs w:val="28"/>
        </w:rPr>
      </w:pPr>
      <w:r>
        <w:rPr>
          <w:rFonts w:ascii="Garamond" w:hAnsi="Garamond"/>
          <w:sz w:val="28"/>
          <w:szCs w:val="28"/>
        </w:rPr>
        <w:t>Citation returns for defaulting parties only</w:t>
      </w:r>
    </w:p>
    <w:p w14:paraId="7524ABF7" w14:textId="0459DF4B" w:rsidR="007F5960" w:rsidRPr="005B4018" w:rsidRDefault="007F5960"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Notice of the setting; and</w:t>
      </w:r>
    </w:p>
    <w:p w14:paraId="66275BE5" w14:textId="725A6075" w:rsidR="00383F98" w:rsidRDefault="00383F98" w:rsidP="006D273F">
      <w:pPr>
        <w:pStyle w:val="ListParagraph"/>
        <w:numPr>
          <w:ilvl w:val="0"/>
          <w:numId w:val="10"/>
        </w:numPr>
        <w:spacing w:after="0" w:line="240" w:lineRule="auto"/>
        <w:ind w:left="900"/>
        <w:rPr>
          <w:rFonts w:ascii="Garamond" w:hAnsi="Garamond"/>
          <w:sz w:val="28"/>
          <w:szCs w:val="28"/>
        </w:rPr>
      </w:pPr>
      <w:r w:rsidRPr="005B4018">
        <w:rPr>
          <w:rFonts w:ascii="Garamond" w:hAnsi="Garamond"/>
          <w:sz w:val="28"/>
          <w:szCs w:val="28"/>
        </w:rPr>
        <w:t>P</w:t>
      </w:r>
      <w:r w:rsidR="007F5960" w:rsidRPr="005B4018">
        <w:rPr>
          <w:rFonts w:ascii="Garamond" w:hAnsi="Garamond"/>
          <w:sz w:val="28"/>
          <w:szCs w:val="28"/>
        </w:rPr>
        <w:t xml:space="preserve">roof of service of </w:t>
      </w:r>
      <w:r w:rsidR="00E86C2B" w:rsidRPr="005B4018">
        <w:rPr>
          <w:rFonts w:ascii="Garamond" w:hAnsi="Garamond"/>
          <w:sz w:val="28"/>
          <w:szCs w:val="28"/>
        </w:rPr>
        <w:t>N</w:t>
      </w:r>
      <w:r w:rsidR="007F5960" w:rsidRPr="005B4018">
        <w:rPr>
          <w:rFonts w:ascii="Garamond" w:hAnsi="Garamond"/>
          <w:sz w:val="28"/>
          <w:szCs w:val="28"/>
        </w:rPr>
        <w:t>otice of setting (i.e. mail manifest, e-file or fax confirmation).</w:t>
      </w:r>
    </w:p>
    <w:p w14:paraId="6131D041" w14:textId="77777777" w:rsidR="0061156B" w:rsidRPr="005B4018" w:rsidRDefault="0061156B" w:rsidP="0061156B">
      <w:pPr>
        <w:pStyle w:val="ListParagraph"/>
        <w:spacing w:after="0" w:line="240" w:lineRule="auto"/>
        <w:ind w:left="900"/>
        <w:rPr>
          <w:rFonts w:ascii="Garamond" w:hAnsi="Garamond"/>
          <w:sz w:val="28"/>
          <w:szCs w:val="28"/>
        </w:rPr>
      </w:pPr>
    </w:p>
    <w:p w14:paraId="42824E82" w14:textId="2AAAA40B" w:rsidR="00383F98" w:rsidRPr="005B4018" w:rsidRDefault="00383F98" w:rsidP="0033662D">
      <w:pPr>
        <w:pStyle w:val="ListParagraph"/>
        <w:spacing w:after="0" w:line="240" w:lineRule="auto"/>
        <w:ind w:left="540"/>
        <w:rPr>
          <w:rFonts w:ascii="Garamond" w:hAnsi="Garamond"/>
          <w:sz w:val="28"/>
          <w:szCs w:val="28"/>
          <w:u w:val="single"/>
        </w:rPr>
      </w:pPr>
      <w:r w:rsidRPr="0033662D">
        <w:rPr>
          <w:rFonts w:ascii="Garamond" w:hAnsi="Garamond"/>
          <w:sz w:val="28"/>
          <w:szCs w:val="28"/>
          <w:u w:val="single"/>
        </w:rPr>
        <w:t>Packet No. 3</w:t>
      </w:r>
      <w:r w:rsidRPr="005B4018">
        <w:rPr>
          <w:rFonts w:ascii="Garamond" w:hAnsi="Garamond"/>
          <w:sz w:val="28"/>
          <w:szCs w:val="28"/>
          <w:u w:val="single"/>
        </w:rPr>
        <w:t xml:space="preserve"> and 4 (for Ad Litem Cases) </w:t>
      </w:r>
    </w:p>
    <w:p w14:paraId="47FB45DE" w14:textId="2C04C92D" w:rsidR="00383F98" w:rsidRPr="0033662D" w:rsidRDefault="00383F98" w:rsidP="006D273F">
      <w:pPr>
        <w:pStyle w:val="ListParagraph"/>
        <w:numPr>
          <w:ilvl w:val="0"/>
          <w:numId w:val="10"/>
        </w:numPr>
        <w:spacing w:after="0" w:line="240" w:lineRule="auto"/>
        <w:ind w:left="900"/>
        <w:rPr>
          <w:rFonts w:ascii="Garamond" w:hAnsi="Garamond"/>
          <w:sz w:val="28"/>
          <w:szCs w:val="28"/>
        </w:rPr>
      </w:pPr>
      <w:r w:rsidRPr="0033662D">
        <w:rPr>
          <w:rFonts w:ascii="Garamond" w:hAnsi="Garamond"/>
          <w:sz w:val="28"/>
          <w:szCs w:val="28"/>
        </w:rPr>
        <w:t>The Supreme Court of Texas Fee Repor</w:t>
      </w:r>
      <w:r w:rsidRPr="005B4018">
        <w:rPr>
          <w:rFonts w:ascii="Garamond" w:hAnsi="Garamond"/>
          <w:sz w:val="28"/>
          <w:szCs w:val="28"/>
        </w:rPr>
        <w:t>t; and</w:t>
      </w:r>
    </w:p>
    <w:p w14:paraId="561A3DCD" w14:textId="77777777" w:rsidR="00481117" w:rsidRPr="005B4018" w:rsidRDefault="00383F98" w:rsidP="006D273F">
      <w:pPr>
        <w:pStyle w:val="ListParagraph"/>
        <w:numPr>
          <w:ilvl w:val="0"/>
          <w:numId w:val="10"/>
        </w:numPr>
        <w:spacing w:after="0" w:line="240" w:lineRule="auto"/>
        <w:ind w:left="900"/>
        <w:rPr>
          <w:rFonts w:ascii="Garamond" w:hAnsi="Garamond"/>
          <w:sz w:val="28"/>
          <w:szCs w:val="28"/>
        </w:rPr>
      </w:pPr>
      <w:r w:rsidRPr="0033662D">
        <w:rPr>
          <w:rFonts w:ascii="Garamond" w:hAnsi="Garamond"/>
          <w:sz w:val="28"/>
          <w:szCs w:val="28"/>
        </w:rPr>
        <w:t>Statement of Evidence</w:t>
      </w:r>
    </w:p>
    <w:p w14:paraId="19F69AAE" w14:textId="77777777" w:rsidR="00481117" w:rsidRPr="005B4018" w:rsidRDefault="00481117" w:rsidP="00481117">
      <w:pPr>
        <w:pStyle w:val="ListParagraph"/>
        <w:spacing w:after="0" w:line="240" w:lineRule="auto"/>
        <w:ind w:left="0"/>
        <w:rPr>
          <w:rFonts w:ascii="Garamond" w:hAnsi="Garamond"/>
          <w:sz w:val="28"/>
          <w:szCs w:val="28"/>
        </w:rPr>
      </w:pPr>
    </w:p>
    <w:p w14:paraId="513DADF7" w14:textId="2D00966D" w:rsidR="00CB7AEA" w:rsidRPr="0033662D" w:rsidRDefault="00CB7AEA" w:rsidP="0033662D">
      <w:pPr>
        <w:pStyle w:val="ListParagraph"/>
        <w:spacing w:after="0" w:line="240" w:lineRule="auto"/>
        <w:ind w:left="0"/>
        <w:rPr>
          <w:rFonts w:ascii="Garamond" w:hAnsi="Garamond"/>
          <w:sz w:val="28"/>
          <w:szCs w:val="28"/>
        </w:rPr>
      </w:pPr>
      <w:r w:rsidRPr="0033662D">
        <w:rPr>
          <w:rFonts w:ascii="Garamond" w:hAnsi="Garamond"/>
          <w:sz w:val="28"/>
          <w:szCs w:val="28"/>
        </w:rPr>
        <w:t xml:space="preserve">For cost judgments, please include copies of the 3 cost letters </w:t>
      </w:r>
      <w:r w:rsidR="0061156B">
        <w:rPr>
          <w:rFonts w:ascii="Garamond" w:hAnsi="Garamond"/>
          <w:sz w:val="28"/>
          <w:szCs w:val="28"/>
        </w:rPr>
        <w:t xml:space="preserve">made approximately 30 days apart and sent by </w:t>
      </w:r>
      <w:r w:rsidRPr="0033662D">
        <w:rPr>
          <w:rFonts w:ascii="Garamond" w:hAnsi="Garamond"/>
          <w:sz w:val="28"/>
          <w:szCs w:val="28"/>
        </w:rPr>
        <w:t>regular and certified mail to the defendant</w:t>
      </w:r>
      <w:r w:rsidR="0061156B">
        <w:rPr>
          <w:rFonts w:ascii="Garamond" w:hAnsi="Garamond"/>
          <w:sz w:val="28"/>
          <w:szCs w:val="28"/>
        </w:rPr>
        <w:t xml:space="preserve"> before setting it for </w:t>
      </w:r>
      <w:r w:rsidR="00A5570C">
        <w:rPr>
          <w:rFonts w:ascii="Garamond" w:hAnsi="Garamond"/>
          <w:sz w:val="28"/>
          <w:szCs w:val="28"/>
        </w:rPr>
        <w:t>trial</w:t>
      </w:r>
      <w:r w:rsidRPr="0033662D">
        <w:rPr>
          <w:rFonts w:ascii="Garamond" w:hAnsi="Garamond"/>
          <w:sz w:val="28"/>
          <w:szCs w:val="28"/>
        </w:rPr>
        <w:t xml:space="preserve">. </w:t>
      </w:r>
    </w:p>
    <w:p w14:paraId="740F2E54" w14:textId="52E13066" w:rsidR="00CB7AEA" w:rsidRDefault="00CB7AEA" w:rsidP="00CB7AEA">
      <w:pPr>
        <w:pStyle w:val="ListParagraph"/>
        <w:spacing w:after="0" w:line="240" w:lineRule="auto"/>
        <w:ind w:left="360"/>
        <w:rPr>
          <w:rFonts w:ascii="Garamond" w:hAnsi="Garamond"/>
          <w:b/>
          <w:sz w:val="28"/>
          <w:szCs w:val="28"/>
          <w:u w:val="single"/>
        </w:rPr>
      </w:pPr>
    </w:p>
    <w:p w14:paraId="240AA601" w14:textId="478F2BE3" w:rsidR="00C36627" w:rsidRDefault="00C36627" w:rsidP="00CB7AEA">
      <w:pPr>
        <w:pStyle w:val="ListParagraph"/>
        <w:spacing w:after="0" w:line="240" w:lineRule="auto"/>
        <w:ind w:left="360"/>
        <w:rPr>
          <w:rFonts w:ascii="Garamond" w:hAnsi="Garamond"/>
          <w:b/>
          <w:sz w:val="28"/>
          <w:szCs w:val="28"/>
          <w:u w:val="single"/>
        </w:rPr>
      </w:pPr>
    </w:p>
    <w:p w14:paraId="5A936DCB" w14:textId="64E7E5C7" w:rsidR="00C36627" w:rsidRDefault="00C36627" w:rsidP="00CB7AEA">
      <w:pPr>
        <w:pStyle w:val="ListParagraph"/>
        <w:spacing w:after="0" w:line="240" w:lineRule="auto"/>
        <w:ind w:left="360"/>
        <w:rPr>
          <w:rFonts w:ascii="Garamond" w:hAnsi="Garamond"/>
          <w:b/>
          <w:sz w:val="28"/>
          <w:szCs w:val="28"/>
          <w:u w:val="single"/>
        </w:rPr>
      </w:pPr>
    </w:p>
    <w:p w14:paraId="05714C6C" w14:textId="77777777"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 xml:space="preserve">ATTORNEY AD LITEM (AAL) </w:t>
      </w:r>
    </w:p>
    <w:p w14:paraId="668D811B" w14:textId="77777777" w:rsidR="00CB7AEA" w:rsidRPr="0033662D" w:rsidRDefault="00CB7AEA" w:rsidP="00CB7AEA">
      <w:pPr>
        <w:spacing w:after="0" w:line="240" w:lineRule="auto"/>
        <w:ind w:firstLine="360"/>
        <w:rPr>
          <w:rFonts w:ascii="Garamond" w:hAnsi="Garamond"/>
          <w:b/>
          <w:sz w:val="28"/>
          <w:szCs w:val="28"/>
          <w:u w:val="single"/>
        </w:rPr>
      </w:pPr>
      <w:r w:rsidRPr="0033662D">
        <w:rPr>
          <w:rFonts w:ascii="Garamond" w:hAnsi="Garamond"/>
          <w:b/>
          <w:sz w:val="28"/>
          <w:szCs w:val="28"/>
          <w:u w:val="single"/>
        </w:rPr>
        <w:t>Appointment of Attorney Ad Litem</w:t>
      </w:r>
    </w:p>
    <w:p w14:paraId="5D9ED9A6" w14:textId="77777777"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File motion to appoint attorney ad litem within 10 days of filing the return of citation with the court.  (Per Tax Protocol)</w:t>
      </w:r>
    </w:p>
    <w:p w14:paraId="3210A446" w14:textId="77777777"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Set motion to appoint attorney ad litem within 15 days of filing the motion.  (Per Tax Protocol)</w:t>
      </w:r>
    </w:p>
    <w:p w14:paraId="437AEBA5" w14:textId="435B6C76" w:rsidR="00CB7AEA" w:rsidRPr="00C86EAB" w:rsidRDefault="00CB7AEA" w:rsidP="006D273F">
      <w:pPr>
        <w:pStyle w:val="ListParagraph"/>
        <w:numPr>
          <w:ilvl w:val="0"/>
          <w:numId w:val="2"/>
        </w:numPr>
        <w:spacing w:after="0" w:line="240" w:lineRule="auto"/>
        <w:rPr>
          <w:rFonts w:ascii="Garamond" w:hAnsi="Garamond"/>
          <w:sz w:val="28"/>
          <w:szCs w:val="28"/>
        </w:rPr>
      </w:pPr>
      <w:r w:rsidRPr="0033662D">
        <w:rPr>
          <w:rFonts w:ascii="Garamond" w:hAnsi="Garamond"/>
          <w:sz w:val="28"/>
          <w:szCs w:val="28"/>
        </w:rPr>
        <w:t>Motion for reappointment or motion to appoint AAL for additional parties must clearly state relief requested and the basis for motion</w:t>
      </w:r>
      <w:r w:rsidR="00C86EAB">
        <w:rPr>
          <w:rFonts w:ascii="Garamond" w:hAnsi="Garamond"/>
          <w:sz w:val="28"/>
          <w:szCs w:val="28"/>
        </w:rPr>
        <w:t xml:space="preserve">. </w:t>
      </w:r>
      <w:r w:rsidR="007C6BBB">
        <w:rPr>
          <w:rFonts w:ascii="Garamond" w:hAnsi="Garamond"/>
          <w:sz w:val="28"/>
          <w:szCs w:val="28"/>
        </w:rPr>
        <w:t>(</w:t>
      </w:r>
      <w:r w:rsidR="00C86EAB" w:rsidRPr="0033662D">
        <w:rPr>
          <w:rFonts w:ascii="Garamond" w:hAnsi="Garamond"/>
          <w:sz w:val="28"/>
          <w:szCs w:val="28"/>
        </w:rPr>
        <w:t>Per Tax Protocol)</w:t>
      </w:r>
    </w:p>
    <w:p w14:paraId="5032B597" w14:textId="5206FD72" w:rsidR="004750FB" w:rsidRPr="00300345"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Motion to Substitute attorney ad litem must be set for status conference along with an Order to Substitute </w:t>
      </w:r>
    </w:p>
    <w:p w14:paraId="19E44881" w14:textId="77777777" w:rsidR="00CB7AEA" w:rsidRPr="0033662D" w:rsidRDefault="00CB7AEA" w:rsidP="00CB7AEA">
      <w:pPr>
        <w:pStyle w:val="ListParagraph"/>
        <w:spacing w:after="0" w:line="240" w:lineRule="auto"/>
        <w:rPr>
          <w:rFonts w:ascii="Garamond" w:hAnsi="Garamond"/>
          <w:sz w:val="28"/>
          <w:szCs w:val="28"/>
        </w:rPr>
      </w:pPr>
    </w:p>
    <w:p w14:paraId="65BE4CF6" w14:textId="75457414" w:rsidR="00CB7AEA" w:rsidRPr="0033662D" w:rsidRDefault="00CB7AEA" w:rsidP="00CB7AEA">
      <w:pPr>
        <w:spacing w:after="0" w:line="240" w:lineRule="auto"/>
        <w:ind w:firstLine="360"/>
        <w:rPr>
          <w:rFonts w:ascii="Garamond" w:hAnsi="Garamond"/>
          <w:b/>
          <w:sz w:val="28"/>
          <w:szCs w:val="28"/>
          <w:u w:val="single"/>
        </w:rPr>
      </w:pPr>
      <w:r w:rsidRPr="0033662D">
        <w:rPr>
          <w:rFonts w:ascii="Garamond" w:hAnsi="Garamond"/>
          <w:b/>
          <w:sz w:val="28"/>
          <w:szCs w:val="28"/>
          <w:u w:val="single"/>
        </w:rPr>
        <w:t>Duties of Attorney Ad Litem</w:t>
      </w:r>
      <w:r w:rsidR="006A07A3">
        <w:rPr>
          <w:rFonts w:ascii="Garamond" w:hAnsi="Garamond"/>
          <w:b/>
          <w:sz w:val="28"/>
          <w:szCs w:val="28"/>
          <w:u w:val="single"/>
        </w:rPr>
        <w:t xml:space="preserve"> (AAL)</w:t>
      </w:r>
    </w:p>
    <w:p w14:paraId="61758DE4" w14:textId="27E2626C" w:rsidR="00923884" w:rsidRPr="00923884" w:rsidRDefault="00923884" w:rsidP="006D273F">
      <w:pPr>
        <w:pStyle w:val="ListParagraph"/>
        <w:numPr>
          <w:ilvl w:val="0"/>
          <w:numId w:val="5"/>
        </w:numPr>
        <w:spacing w:after="0" w:line="240" w:lineRule="auto"/>
        <w:rPr>
          <w:rFonts w:ascii="Garamond" w:hAnsi="Garamond"/>
          <w:sz w:val="28"/>
          <w:szCs w:val="28"/>
        </w:rPr>
      </w:pPr>
      <w:r>
        <w:rPr>
          <w:rFonts w:ascii="Garamond" w:hAnsi="Garamond"/>
          <w:sz w:val="28"/>
          <w:szCs w:val="28"/>
        </w:rPr>
        <w:t>Comply with the Notice of Trial deadlines</w:t>
      </w:r>
      <w:r w:rsidR="00467945">
        <w:rPr>
          <w:rFonts w:ascii="Garamond" w:hAnsi="Garamond"/>
          <w:sz w:val="28"/>
          <w:szCs w:val="28"/>
        </w:rPr>
        <w:t xml:space="preserve"> for Attorney Ad Litems</w:t>
      </w:r>
      <w:r>
        <w:rPr>
          <w:rFonts w:ascii="Garamond" w:hAnsi="Garamond"/>
          <w:sz w:val="28"/>
          <w:szCs w:val="28"/>
        </w:rPr>
        <w:t>:</w:t>
      </w:r>
      <w:r>
        <w:rPr>
          <w:rFonts w:ascii="Garamond" w:hAnsi="Garamond"/>
          <w:noProof/>
          <w:sz w:val="28"/>
          <w:szCs w:val="28"/>
        </w:rPr>
        <w:drawing>
          <wp:inline distT="0" distB="0" distL="0" distR="0" wp14:anchorId="4A53E9DD" wp14:editId="106219CE">
            <wp:extent cx="5943600" cy="2047240"/>
            <wp:effectExtent l="0" t="0" r="0" b="0"/>
            <wp:docPr id="1187588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047240"/>
                    </a:xfrm>
                    <a:prstGeom prst="rect">
                      <a:avLst/>
                    </a:prstGeom>
                    <a:noFill/>
                    <a:ln>
                      <a:noFill/>
                    </a:ln>
                  </pic:spPr>
                </pic:pic>
              </a:graphicData>
            </a:graphic>
          </wp:inline>
        </w:drawing>
      </w:r>
    </w:p>
    <w:p w14:paraId="69D28000" w14:textId="0559A2F7" w:rsidR="00467945" w:rsidRDefault="005D4085" w:rsidP="006D273F">
      <w:pPr>
        <w:pStyle w:val="ListParagraph"/>
        <w:numPr>
          <w:ilvl w:val="0"/>
          <w:numId w:val="5"/>
        </w:numPr>
        <w:spacing w:after="0" w:line="240" w:lineRule="auto"/>
        <w:rPr>
          <w:rFonts w:ascii="Garamond" w:hAnsi="Garamond"/>
          <w:sz w:val="28"/>
          <w:szCs w:val="28"/>
        </w:rPr>
      </w:pPr>
      <w:r>
        <w:rPr>
          <w:rFonts w:ascii="Garamond" w:hAnsi="Garamond"/>
          <w:sz w:val="28"/>
          <w:szCs w:val="28"/>
        </w:rPr>
        <w:t>An Attorney Ad Litem</w:t>
      </w:r>
      <w:r w:rsidR="006A07A3">
        <w:rPr>
          <w:rFonts w:ascii="Garamond" w:hAnsi="Garamond"/>
          <w:sz w:val="28"/>
          <w:szCs w:val="28"/>
        </w:rPr>
        <w:t xml:space="preserve"> (AAL)</w:t>
      </w:r>
      <w:r w:rsidR="00467945">
        <w:rPr>
          <w:rFonts w:ascii="Garamond" w:hAnsi="Garamond"/>
          <w:sz w:val="28"/>
          <w:szCs w:val="28"/>
        </w:rPr>
        <w:t xml:space="preserve"> </w:t>
      </w:r>
      <w:r>
        <w:rPr>
          <w:rFonts w:ascii="Garamond" w:hAnsi="Garamond"/>
          <w:sz w:val="28"/>
          <w:szCs w:val="28"/>
        </w:rPr>
        <w:t xml:space="preserve">should also </w:t>
      </w:r>
      <w:r w:rsidR="00183CDB">
        <w:rPr>
          <w:rFonts w:ascii="Garamond" w:hAnsi="Garamond"/>
          <w:sz w:val="28"/>
          <w:szCs w:val="28"/>
        </w:rPr>
        <w:t xml:space="preserve">adhere to </w:t>
      </w:r>
      <w:r>
        <w:rPr>
          <w:rFonts w:ascii="Garamond" w:hAnsi="Garamond"/>
          <w:sz w:val="28"/>
          <w:szCs w:val="28"/>
        </w:rPr>
        <w:t xml:space="preserve">the following guidelines after receiving an order of </w:t>
      </w:r>
      <w:r w:rsidR="00467945">
        <w:rPr>
          <w:rFonts w:ascii="Garamond" w:hAnsi="Garamond"/>
          <w:sz w:val="28"/>
          <w:szCs w:val="28"/>
        </w:rPr>
        <w:t>appointment:</w:t>
      </w:r>
    </w:p>
    <w:p w14:paraId="42B682AF" w14:textId="1948FA8D" w:rsidR="00467945" w:rsidRPr="0033662D" w:rsidRDefault="00467945" w:rsidP="006D273F">
      <w:pPr>
        <w:pStyle w:val="ListParagraph"/>
        <w:numPr>
          <w:ilvl w:val="0"/>
          <w:numId w:val="5"/>
        </w:numPr>
        <w:spacing w:after="0" w:line="240" w:lineRule="auto"/>
        <w:ind w:left="1440"/>
        <w:rPr>
          <w:rFonts w:ascii="Garamond" w:hAnsi="Garamond"/>
          <w:sz w:val="28"/>
          <w:szCs w:val="28"/>
        </w:rPr>
      </w:pPr>
      <w:r w:rsidRPr="0033662D">
        <w:rPr>
          <w:rFonts w:ascii="Garamond" w:hAnsi="Garamond"/>
          <w:sz w:val="28"/>
          <w:szCs w:val="28"/>
        </w:rPr>
        <w:t xml:space="preserve">File an </w:t>
      </w:r>
      <w:r w:rsidR="00C10E11">
        <w:rPr>
          <w:rFonts w:ascii="Garamond" w:hAnsi="Garamond"/>
          <w:sz w:val="28"/>
          <w:szCs w:val="28"/>
        </w:rPr>
        <w:t>A</w:t>
      </w:r>
      <w:r w:rsidRPr="0033662D">
        <w:rPr>
          <w:rFonts w:ascii="Garamond" w:hAnsi="Garamond"/>
          <w:sz w:val="28"/>
          <w:szCs w:val="28"/>
        </w:rPr>
        <w:t>nswer within the time limits of the Texas Rules of Civil Procedure, specifically naming all Defendants appointed to represent</w:t>
      </w:r>
      <w:r>
        <w:rPr>
          <w:rFonts w:ascii="Garamond" w:hAnsi="Garamond"/>
          <w:sz w:val="28"/>
          <w:szCs w:val="28"/>
        </w:rPr>
        <w:t xml:space="preserve"> </w:t>
      </w:r>
    </w:p>
    <w:p w14:paraId="211A2BAB" w14:textId="0562B5BC" w:rsidR="00923884" w:rsidRPr="0033662D" w:rsidRDefault="001C257E" w:rsidP="006D273F">
      <w:pPr>
        <w:pStyle w:val="ListParagraph"/>
        <w:numPr>
          <w:ilvl w:val="0"/>
          <w:numId w:val="5"/>
        </w:numPr>
        <w:spacing w:after="0" w:line="240" w:lineRule="auto"/>
        <w:ind w:left="1440"/>
        <w:rPr>
          <w:rFonts w:ascii="Garamond" w:hAnsi="Garamond"/>
          <w:sz w:val="28"/>
          <w:szCs w:val="28"/>
        </w:rPr>
      </w:pPr>
      <w:r>
        <w:rPr>
          <w:rFonts w:ascii="Garamond" w:hAnsi="Garamond"/>
          <w:sz w:val="28"/>
          <w:szCs w:val="28"/>
        </w:rPr>
        <w:t xml:space="preserve">A “Notice of </w:t>
      </w:r>
      <w:r w:rsidR="6B35DDDC" w:rsidRPr="6B35DDDC">
        <w:rPr>
          <w:rFonts w:ascii="Garamond" w:hAnsi="Garamond"/>
          <w:sz w:val="28"/>
          <w:szCs w:val="28"/>
        </w:rPr>
        <w:t xml:space="preserve">Identification of Heirs or Other </w:t>
      </w:r>
      <w:r>
        <w:rPr>
          <w:rFonts w:ascii="Garamond" w:hAnsi="Garamond"/>
          <w:sz w:val="28"/>
          <w:szCs w:val="28"/>
        </w:rPr>
        <w:t xml:space="preserve">Potential </w:t>
      </w:r>
      <w:r w:rsidR="6B35DDDC" w:rsidRPr="6B35DDDC">
        <w:rPr>
          <w:rFonts w:ascii="Garamond" w:hAnsi="Garamond"/>
          <w:sz w:val="28"/>
          <w:szCs w:val="28"/>
        </w:rPr>
        <w:t xml:space="preserve">Parties” should be filed with court </w:t>
      </w:r>
      <w:r w:rsidR="6B35DDDC" w:rsidRPr="001C257E">
        <w:rPr>
          <w:rFonts w:ascii="Garamond" w:hAnsi="Garamond"/>
          <w:sz w:val="28"/>
          <w:szCs w:val="28"/>
        </w:rPr>
        <w:t xml:space="preserve">within 75 days of the order setting trial or within </w:t>
      </w:r>
      <w:r w:rsidR="002B2840" w:rsidRPr="001C257E">
        <w:rPr>
          <w:rFonts w:ascii="Garamond" w:hAnsi="Garamond"/>
          <w:sz w:val="28"/>
          <w:szCs w:val="28"/>
        </w:rPr>
        <w:t>7</w:t>
      </w:r>
      <w:r w:rsidR="00D9652A">
        <w:rPr>
          <w:rFonts w:ascii="Garamond" w:hAnsi="Garamond"/>
          <w:sz w:val="28"/>
          <w:szCs w:val="28"/>
        </w:rPr>
        <w:t xml:space="preserve"> </w:t>
      </w:r>
      <w:r w:rsidR="6B35DDDC" w:rsidRPr="001C257E">
        <w:rPr>
          <w:rFonts w:ascii="Garamond" w:hAnsi="Garamond"/>
          <w:sz w:val="28"/>
          <w:szCs w:val="28"/>
        </w:rPr>
        <w:t xml:space="preserve">days of locating heirs or </w:t>
      </w:r>
      <w:r w:rsidR="002B2840" w:rsidRPr="001C257E">
        <w:rPr>
          <w:rFonts w:ascii="Garamond" w:hAnsi="Garamond"/>
          <w:sz w:val="28"/>
          <w:szCs w:val="28"/>
        </w:rPr>
        <w:t>potential</w:t>
      </w:r>
      <w:r w:rsidR="6B35DDDC" w:rsidRPr="001C257E">
        <w:rPr>
          <w:rFonts w:ascii="Garamond" w:hAnsi="Garamond"/>
          <w:sz w:val="28"/>
          <w:szCs w:val="28"/>
        </w:rPr>
        <w:t xml:space="preserve"> parties.</w:t>
      </w:r>
      <w:r w:rsidR="6B35DDDC" w:rsidRPr="6B35DDDC">
        <w:rPr>
          <w:rFonts w:ascii="Garamond" w:hAnsi="Garamond"/>
          <w:sz w:val="28"/>
          <w:szCs w:val="28"/>
        </w:rPr>
        <w:t xml:space="preserve"> This </w:t>
      </w:r>
      <w:r>
        <w:rPr>
          <w:rFonts w:ascii="Garamond" w:hAnsi="Garamond"/>
          <w:sz w:val="28"/>
          <w:szCs w:val="28"/>
        </w:rPr>
        <w:t xml:space="preserve">Notice </w:t>
      </w:r>
      <w:r w:rsidR="6B35DDDC" w:rsidRPr="6B35DDDC">
        <w:rPr>
          <w:rFonts w:ascii="Garamond" w:hAnsi="Garamond"/>
          <w:sz w:val="28"/>
          <w:szCs w:val="28"/>
        </w:rPr>
        <w:t>will serve as a request to the Plaintiff’s firm to issue citation(s) for the newly located heir</w:t>
      </w:r>
      <w:r>
        <w:rPr>
          <w:rFonts w:ascii="Garamond" w:hAnsi="Garamond"/>
          <w:sz w:val="28"/>
          <w:szCs w:val="28"/>
        </w:rPr>
        <w:t>s or other potential parties</w:t>
      </w:r>
      <w:r w:rsidR="6B35DDDC" w:rsidRPr="6B35DDDC">
        <w:rPr>
          <w:rFonts w:ascii="Garamond" w:hAnsi="Garamond"/>
          <w:sz w:val="28"/>
          <w:szCs w:val="28"/>
        </w:rPr>
        <w:t xml:space="preserve">. </w:t>
      </w:r>
    </w:p>
    <w:p w14:paraId="0BB317E6" w14:textId="77777777" w:rsidR="00183CDB" w:rsidRDefault="00183CDB" w:rsidP="006D273F">
      <w:pPr>
        <w:pStyle w:val="ListParagraph"/>
        <w:numPr>
          <w:ilvl w:val="0"/>
          <w:numId w:val="5"/>
        </w:numPr>
        <w:spacing w:after="0" w:line="240" w:lineRule="auto"/>
        <w:ind w:left="1440"/>
        <w:rPr>
          <w:rFonts w:ascii="Garamond" w:hAnsi="Garamond"/>
          <w:sz w:val="28"/>
          <w:szCs w:val="28"/>
        </w:rPr>
      </w:pPr>
      <w:r w:rsidRPr="0033662D">
        <w:rPr>
          <w:rFonts w:ascii="Garamond" w:hAnsi="Garamond"/>
          <w:sz w:val="28"/>
          <w:szCs w:val="28"/>
        </w:rPr>
        <w:t>Visit to property and post Door Notice (per sample provided on the court website)</w:t>
      </w:r>
    </w:p>
    <w:p w14:paraId="040A003D" w14:textId="280E8360" w:rsidR="00923884" w:rsidRPr="0033662D" w:rsidRDefault="6B35DDDC" w:rsidP="006D273F">
      <w:pPr>
        <w:pStyle w:val="ListParagraph"/>
        <w:numPr>
          <w:ilvl w:val="0"/>
          <w:numId w:val="5"/>
        </w:numPr>
        <w:spacing w:after="0" w:line="240" w:lineRule="auto"/>
        <w:ind w:left="1440"/>
        <w:rPr>
          <w:rFonts w:ascii="Garamond" w:hAnsi="Garamond"/>
          <w:sz w:val="28"/>
          <w:szCs w:val="28"/>
        </w:rPr>
      </w:pPr>
      <w:r w:rsidRPr="6B35DDDC">
        <w:rPr>
          <w:rFonts w:ascii="Garamond" w:hAnsi="Garamond"/>
          <w:sz w:val="28"/>
          <w:szCs w:val="28"/>
        </w:rPr>
        <w:t xml:space="preserve">File AAL Affidavit (per the approved template provided on the court website) with the court upon substantial completion of work, including your final amended version no later </w:t>
      </w:r>
      <w:r w:rsidRPr="00D9652A">
        <w:rPr>
          <w:rFonts w:ascii="Garamond" w:hAnsi="Garamond"/>
          <w:sz w:val="28"/>
          <w:szCs w:val="28"/>
        </w:rPr>
        <w:t>than 1</w:t>
      </w:r>
      <w:r w:rsidR="00D9652A">
        <w:rPr>
          <w:rFonts w:ascii="Garamond" w:hAnsi="Garamond"/>
          <w:sz w:val="28"/>
          <w:szCs w:val="28"/>
        </w:rPr>
        <w:t>0</w:t>
      </w:r>
      <w:r w:rsidRPr="6B35DDDC">
        <w:rPr>
          <w:rFonts w:ascii="Garamond" w:hAnsi="Garamond"/>
          <w:sz w:val="28"/>
          <w:szCs w:val="28"/>
        </w:rPr>
        <w:t xml:space="preserve"> days before trial. </w:t>
      </w:r>
      <w:r w:rsidR="00D9652A">
        <w:rPr>
          <w:rFonts w:ascii="Garamond" w:hAnsi="Garamond"/>
          <w:sz w:val="28"/>
          <w:szCs w:val="28"/>
        </w:rPr>
        <w:t>(</w:t>
      </w:r>
      <w:r w:rsidR="006F09D1">
        <w:rPr>
          <w:rFonts w:ascii="Garamond" w:hAnsi="Garamond"/>
          <w:sz w:val="28"/>
          <w:szCs w:val="28"/>
        </w:rPr>
        <w:t xml:space="preserve">note that the </w:t>
      </w:r>
      <w:r w:rsidR="00D9652A">
        <w:rPr>
          <w:rFonts w:ascii="Garamond" w:hAnsi="Garamond"/>
          <w:sz w:val="28"/>
          <w:szCs w:val="28"/>
        </w:rPr>
        <w:t>Tax Protocol is 15 days before trial)</w:t>
      </w:r>
    </w:p>
    <w:p w14:paraId="1962FFAE" w14:textId="2351EEB8" w:rsidR="00CB7AEA" w:rsidRPr="0033662D" w:rsidRDefault="00CB7AEA" w:rsidP="006D273F">
      <w:pPr>
        <w:pStyle w:val="ListParagraph"/>
        <w:numPr>
          <w:ilvl w:val="0"/>
          <w:numId w:val="5"/>
        </w:numPr>
        <w:spacing w:after="0" w:line="240" w:lineRule="auto"/>
        <w:rPr>
          <w:rFonts w:ascii="Garamond" w:hAnsi="Garamond"/>
          <w:sz w:val="28"/>
          <w:szCs w:val="28"/>
        </w:rPr>
      </w:pPr>
      <w:r w:rsidRPr="0033662D">
        <w:rPr>
          <w:rFonts w:ascii="Garamond" w:hAnsi="Garamond"/>
          <w:sz w:val="28"/>
          <w:szCs w:val="28"/>
        </w:rPr>
        <w:t>Appear at trial</w:t>
      </w:r>
      <w:r w:rsidR="004F7E2A">
        <w:rPr>
          <w:rFonts w:ascii="Garamond" w:hAnsi="Garamond"/>
          <w:sz w:val="28"/>
          <w:szCs w:val="28"/>
        </w:rPr>
        <w:t xml:space="preserve"> (Zoom is available)</w:t>
      </w:r>
    </w:p>
    <w:p w14:paraId="427AF0F0" w14:textId="652CE52D" w:rsidR="00C128EB" w:rsidRPr="0033662D" w:rsidRDefault="00C128EB" w:rsidP="006D273F">
      <w:pPr>
        <w:pStyle w:val="ListParagraph"/>
        <w:numPr>
          <w:ilvl w:val="0"/>
          <w:numId w:val="5"/>
        </w:numPr>
        <w:spacing w:after="0" w:line="240" w:lineRule="auto"/>
        <w:rPr>
          <w:rFonts w:ascii="Garamond" w:hAnsi="Garamond"/>
          <w:sz w:val="28"/>
          <w:szCs w:val="28"/>
        </w:rPr>
      </w:pPr>
      <w:r w:rsidRPr="0033662D">
        <w:rPr>
          <w:rFonts w:ascii="Garamond" w:hAnsi="Garamond"/>
          <w:sz w:val="28"/>
          <w:szCs w:val="28"/>
        </w:rPr>
        <w:t>AAL Fee is $150 per hour and staff or investigator fees will not be considered.  The standard fee is $1,500.00.  If the case is extremely complicated and/or involves the ad litem representing three or more defendants (by appointment or by locating heirs</w:t>
      </w:r>
      <w:r w:rsidR="00102F4C" w:rsidRPr="0033662D">
        <w:rPr>
          <w:rFonts w:ascii="Garamond" w:hAnsi="Garamond"/>
          <w:sz w:val="28"/>
          <w:szCs w:val="28"/>
        </w:rPr>
        <w:t xml:space="preserve"> to be issued citation</w:t>
      </w:r>
      <w:r w:rsidRPr="0033662D">
        <w:rPr>
          <w:rFonts w:ascii="Garamond" w:hAnsi="Garamond"/>
          <w:sz w:val="28"/>
          <w:szCs w:val="28"/>
        </w:rPr>
        <w:t xml:space="preserve">), the Tax Master may award fees over </w:t>
      </w:r>
      <w:r w:rsidRPr="0033662D">
        <w:rPr>
          <w:rFonts w:ascii="Garamond" w:hAnsi="Garamond"/>
          <w:sz w:val="28"/>
          <w:szCs w:val="28"/>
        </w:rPr>
        <w:lastRenderedPageBreak/>
        <w:t>$</w:t>
      </w:r>
      <w:r w:rsidR="00105896" w:rsidRPr="0033662D">
        <w:rPr>
          <w:rFonts w:ascii="Garamond" w:hAnsi="Garamond"/>
          <w:sz w:val="28"/>
          <w:szCs w:val="28"/>
        </w:rPr>
        <w:t>1</w:t>
      </w:r>
      <w:r w:rsidRPr="0033662D">
        <w:rPr>
          <w:rFonts w:ascii="Garamond" w:hAnsi="Garamond"/>
          <w:sz w:val="28"/>
          <w:szCs w:val="28"/>
        </w:rPr>
        <w:t>,500.00.  An award of over $1,500.00 will occur, if an</w:t>
      </w:r>
      <w:r w:rsidR="00105896" w:rsidRPr="0033662D">
        <w:rPr>
          <w:rFonts w:ascii="Garamond" w:hAnsi="Garamond"/>
          <w:sz w:val="28"/>
          <w:szCs w:val="28"/>
        </w:rPr>
        <w:t>d</w:t>
      </w:r>
      <w:r w:rsidRPr="0033662D">
        <w:rPr>
          <w:rFonts w:ascii="Garamond" w:hAnsi="Garamond"/>
          <w:sz w:val="28"/>
          <w:szCs w:val="28"/>
        </w:rPr>
        <w:t xml:space="preserve"> only if, the ad litem informs the court by setting a status hearing to explain the exceptional circumstances of the case. Before a fee of over $1,500.00 can be recommended, the ad litem must file an invoice detailing the hours and services provided. </w:t>
      </w:r>
    </w:p>
    <w:p w14:paraId="684508E2" w14:textId="77777777" w:rsidR="00D03220" w:rsidRDefault="00D03220" w:rsidP="00CB7AEA">
      <w:pPr>
        <w:spacing w:after="0" w:line="240" w:lineRule="auto"/>
        <w:rPr>
          <w:rFonts w:ascii="Garamond" w:hAnsi="Garamond"/>
          <w:b/>
          <w:sz w:val="28"/>
          <w:szCs w:val="28"/>
          <w:u w:val="single"/>
        </w:rPr>
      </w:pPr>
    </w:p>
    <w:p w14:paraId="7F1CFC6D" w14:textId="27BBBCC1" w:rsidR="00CB7AEA" w:rsidRPr="0033662D" w:rsidRDefault="00CB7AEA" w:rsidP="00CB7AEA">
      <w:pPr>
        <w:spacing w:after="0" w:line="240" w:lineRule="auto"/>
        <w:rPr>
          <w:rFonts w:ascii="Garamond" w:hAnsi="Garamond"/>
          <w:sz w:val="28"/>
          <w:szCs w:val="28"/>
        </w:rPr>
      </w:pPr>
      <w:r w:rsidRPr="005B4018">
        <w:rPr>
          <w:rFonts w:ascii="Garamond" w:hAnsi="Garamond"/>
          <w:b/>
          <w:sz w:val="28"/>
          <w:szCs w:val="28"/>
          <w:u w:val="single"/>
        </w:rPr>
        <w:t>CONTINUANCES</w:t>
      </w:r>
    </w:p>
    <w:p w14:paraId="160CDAFC" w14:textId="16DDF2D7" w:rsidR="00CB7AEA" w:rsidRPr="0033662D" w:rsidRDefault="00CB7AEA" w:rsidP="006D273F">
      <w:pPr>
        <w:pStyle w:val="ListParagraph"/>
        <w:numPr>
          <w:ilvl w:val="0"/>
          <w:numId w:val="5"/>
        </w:numPr>
        <w:spacing w:after="0" w:line="240" w:lineRule="auto"/>
        <w:rPr>
          <w:rFonts w:ascii="Garamond" w:hAnsi="Garamond"/>
          <w:sz w:val="28"/>
          <w:szCs w:val="28"/>
        </w:rPr>
      </w:pPr>
      <w:r w:rsidRPr="0033662D">
        <w:rPr>
          <w:rFonts w:ascii="Garamond" w:hAnsi="Garamond"/>
          <w:sz w:val="28"/>
          <w:szCs w:val="28"/>
        </w:rPr>
        <w:t>All continuance must include the reason for the continuance and the time requested for the case to be ready for trial</w:t>
      </w:r>
      <w:r w:rsidR="004A54E8" w:rsidRPr="0033662D">
        <w:rPr>
          <w:rFonts w:ascii="Garamond" w:hAnsi="Garamond"/>
          <w:sz w:val="28"/>
          <w:szCs w:val="28"/>
        </w:rPr>
        <w:t>.</w:t>
      </w:r>
      <w:r w:rsidRPr="0033662D">
        <w:rPr>
          <w:rFonts w:ascii="Garamond" w:hAnsi="Garamond"/>
          <w:sz w:val="28"/>
          <w:szCs w:val="28"/>
        </w:rPr>
        <w:t xml:space="preserve"> </w:t>
      </w:r>
    </w:p>
    <w:p w14:paraId="33D223B5" w14:textId="638B843D" w:rsidR="004A54E8" w:rsidRPr="0033662D" w:rsidRDefault="004A54E8" w:rsidP="006D273F">
      <w:pPr>
        <w:pStyle w:val="ListParagraph"/>
        <w:numPr>
          <w:ilvl w:val="0"/>
          <w:numId w:val="5"/>
        </w:numPr>
        <w:spacing w:after="0" w:line="240" w:lineRule="auto"/>
        <w:rPr>
          <w:rFonts w:ascii="Garamond" w:hAnsi="Garamond"/>
          <w:sz w:val="28"/>
          <w:szCs w:val="28"/>
        </w:rPr>
      </w:pPr>
      <w:r w:rsidRPr="0033662D">
        <w:rPr>
          <w:rFonts w:ascii="Garamond" w:hAnsi="Garamond"/>
          <w:sz w:val="28"/>
          <w:szCs w:val="28"/>
        </w:rPr>
        <w:t>If a motion for continuance is based on lack of service, Plaintiff must take affirmative action to obtain service (issue service on newly found heirs, reissue citation, or file a motion for Rule 106) prior to filing a motion for continuance.</w:t>
      </w:r>
    </w:p>
    <w:p w14:paraId="0639B2EB" w14:textId="3F6FDEE6" w:rsidR="00CB7AEA" w:rsidRPr="0033662D" w:rsidRDefault="00CB7AEA" w:rsidP="006D273F">
      <w:pPr>
        <w:pStyle w:val="ListParagraph"/>
        <w:numPr>
          <w:ilvl w:val="0"/>
          <w:numId w:val="5"/>
        </w:numPr>
        <w:spacing w:after="0" w:line="240" w:lineRule="auto"/>
        <w:rPr>
          <w:rFonts w:ascii="Garamond" w:hAnsi="Garamond"/>
          <w:sz w:val="28"/>
          <w:szCs w:val="28"/>
        </w:rPr>
      </w:pPr>
      <w:r w:rsidRPr="0033662D">
        <w:rPr>
          <w:rFonts w:ascii="Garamond" w:hAnsi="Garamond"/>
          <w:sz w:val="28"/>
          <w:szCs w:val="28"/>
        </w:rPr>
        <w:t>All continuances must contain a certificate of conference and must contain signature of all parties</w:t>
      </w:r>
      <w:r w:rsidR="004A54E8" w:rsidRPr="0033662D">
        <w:rPr>
          <w:rFonts w:ascii="Garamond" w:hAnsi="Garamond"/>
          <w:sz w:val="28"/>
          <w:szCs w:val="28"/>
        </w:rPr>
        <w:t xml:space="preserve"> or detail efforts taken to confer with opposing counsel and intervenors. </w:t>
      </w:r>
    </w:p>
    <w:p w14:paraId="6E918BC7" w14:textId="77777777" w:rsidR="00CB7AEA" w:rsidRPr="0033662D" w:rsidRDefault="00CB7AEA" w:rsidP="00CB7AEA">
      <w:pPr>
        <w:pStyle w:val="ListParagraph"/>
        <w:spacing w:after="0" w:line="240" w:lineRule="auto"/>
        <w:rPr>
          <w:rFonts w:ascii="Garamond" w:hAnsi="Garamond"/>
          <w:sz w:val="28"/>
          <w:szCs w:val="28"/>
        </w:rPr>
      </w:pPr>
    </w:p>
    <w:p w14:paraId="60AC4A27" w14:textId="77777777" w:rsidR="00CB7AEA" w:rsidRPr="005B4018" w:rsidRDefault="00CB7AEA" w:rsidP="00CB7AEA">
      <w:pPr>
        <w:spacing w:after="0" w:line="240" w:lineRule="auto"/>
        <w:rPr>
          <w:rFonts w:ascii="Garamond" w:hAnsi="Garamond"/>
          <w:b/>
          <w:strike/>
          <w:sz w:val="28"/>
          <w:szCs w:val="28"/>
          <w:u w:val="single"/>
        </w:rPr>
      </w:pPr>
      <w:r w:rsidRPr="005B4018">
        <w:rPr>
          <w:rFonts w:ascii="Garamond" w:hAnsi="Garamond"/>
          <w:b/>
          <w:sz w:val="28"/>
          <w:szCs w:val="28"/>
          <w:u w:val="single"/>
        </w:rPr>
        <w:t>DISMISSALS/NONSUITS</w:t>
      </w:r>
    </w:p>
    <w:p w14:paraId="4CA5938F" w14:textId="77777777"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All Dismissals/Nonsuits shall be titled with “Interlocutory”, “Partial” or “Final” </w:t>
      </w:r>
    </w:p>
    <w:p w14:paraId="071AA32E" w14:textId="2514A176"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In Tax protocol cases, All Dismissals/Nonsuits </w:t>
      </w:r>
      <w:r w:rsidR="009A1560" w:rsidRPr="0033662D">
        <w:rPr>
          <w:rFonts w:ascii="Garamond" w:hAnsi="Garamond"/>
          <w:sz w:val="28"/>
          <w:szCs w:val="28"/>
        </w:rPr>
        <w:t xml:space="preserve">orders must have a notification on the order of Master’s report </w:t>
      </w:r>
      <w:r w:rsidR="00B1544B">
        <w:rPr>
          <w:rFonts w:ascii="Garamond" w:hAnsi="Garamond"/>
          <w:sz w:val="28"/>
          <w:szCs w:val="28"/>
        </w:rPr>
        <w:t xml:space="preserve">(short form) </w:t>
      </w:r>
      <w:r w:rsidR="009A1560" w:rsidRPr="0033662D">
        <w:rPr>
          <w:rFonts w:ascii="Garamond" w:hAnsi="Garamond"/>
          <w:sz w:val="28"/>
          <w:szCs w:val="28"/>
        </w:rPr>
        <w:t xml:space="preserve">that the ad litem fee has been paid. </w:t>
      </w:r>
      <w:r w:rsidRPr="0033662D">
        <w:rPr>
          <w:rFonts w:ascii="Garamond" w:hAnsi="Garamond"/>
          <w:sz w:val="28"/>
          <w:szCs w:val="28"/>
        </w:rPr>
        <w:t xml:space="preserve"> </w:t>
      </w:r>
    </w:p>
    <w:p w14:paraId="3BF6ADCE" w14:textId="77777777" w:rsidR="00B1544B"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All Dismissals/Nonsuits shall have a notation both in the Motion/Notice as well as on the Master’s Report indicating </w:t>
      </w:r>
    </w:p>
    <w:p w14:paraId="187A2E52" w14:textId="77777777" w:rsidR="00B1544B" w:rsidRDefault="00CB7AEA" w:rsidP="00B1544B">
      <w:pPr>
        <w:pStyle w:val="ListParagraph"/>
        <w:spacing w:after="0" w:line="240" w:lineRule="auto"/>
        <w:rPr>
          <w:rFonts w:ascii="Garamond" w:hAnsi="Garamond"/>
          <w:sz w:val="28"/>
          <w:szCs w:val="28"/>
        </w:rPr>
      </w:pPr>
      <w:r w:rsidRPr="0033662D">
        <w:rPr>
          <w:rFonts w:ascii="Garamond" w:hAnsi="Garamond"/>
          <w:sz w:val="28"/>
          <w:szCs w:val="28"/>
        </w:rPr>
        <w:t xml:space="preserve">1) the reason for Dismissal/Notice, </w:t>
      </w:r>
    </w:p>
    <w:p w14:paraId="69CD64A5" w14:textId="77777777" w:rsidR="00B1544B" w:rsidRDefault="00CB7AEA" w:rsidP="00B1544B">
      <w:pPr>
        <w:pStyle w:val="ListParagraph"/>
        <w:spacing w:after="0" w:line="240" w:lineRule="auto"/>
        <w:rPr>
          <w:rFonts w:ascii="Garamond" w:hAnsi="Garamond"/>
          <w:sz w:val="28"/>
          <w:szCs w:val="28"/>
        </w:rPr>
      </w:pPr>
      <w:r w:rsidRPr="0033662D">
        <w:rPr>
          <w:rFonts w:ascii="Garamond" w:hAnsi="Garamond"/>
          <w:sz w:val="28"/>
          <w:szCs w:val="28"/>
        </w:rPr>
        <w:t xml:space="preserve">2) an AAL was/was not appointed and/or paid </w:t>
      </w:r>
    </w:p>
    <w:p w14:paraId="177EDFA8" w14:textId="4D2205E2" w:rsidR="00B1544B" w:rsidRDefault="00CB7AEA" w:rsidP="00B1544B">
      <w:pPr>
        <w:pStyle w:val="ListParagraph"/>
        <w:spacing w:after="0" w:line="240" w:lineRule="auto"/>
        <w:rPr>
          <w:rFonts w:ascii="Garamond" w:hAnsi="Garamond"/>
          <w:sz w:val="28"/>
          <w:szCs w:val="28"/>
        </w:rPr>
      </w:pPr>
      <w:r w:rsidRPr="0033662D">
        <w:rPr>
          <w:rFonts w:ascii="Garamond" w:hAnsi="Garamond"/>
          <w:sz w:val="28"/>
          <w:szCs w:val="28"/>
        </w:rPr>
        <w:t>3) state that court costs have been paid</w:t>
      </w:r>
      <w:r w:rsidR="00B1544B">
        <w:rPr>
          <w:rFonts w:ascii="Garamond" w:hAnsi="Garamond"/>
          <w:sz w:val="28"/>
          <w:szCs w:val="28"/>
        </w:rPr>
        <w:t xml:space="preserve"> or if not paid include the statement “Court costs are to be paid.  Responsible parties must contact the Harris County District clerk directly at 832-927-5930 or visit </w:t>
      </w:r>
      <w:hyperlink r:id="rId7" w:history="1">
        <w:r w:rsidR="00FF5B7D" w:rsidRPr="009D6A91">
          <w:rPr>
            <w:rStyle w:val="Hyperlink"/>
            <w:rFonts w:ascii="Garamond" w:hAnsi="Garamond"/>
            <w:sz w:val="28"/>
            <w:szCs w:val="28"/>
          </w:rPr>
          <w:t>www.hcdistrictclerk.com/common/civil/Billing.aspx</w:t>
        </w:r>
      </w:hyperlink>
      <w:r w:rsidR="00FF5B7D">
        <w:rPr>
          <w:rFonts w:ascii="Garamond" w:hAnsi="Garamond"/>
          <w:sz w:val="28"/>
          <w:szCs w:val="28"/>
        </w:rPr>
        <w:t xml:space="preserve"> and</w:t>
      </w:r>
    </w:p>
    <w:p w14:paraId="23F2C11A" w14:textId="78D4D1BB" w:rsidR="00CB7AEA" w:rsidRPr="0033662D" w:rsidRDefault="00B1544B" w:rsidP="00B1544B">
      <w:pPr>
        <w:pStyle w:val="ListParagraph"/>
        <w:spacing w:after="0" w:line="240" w:lineRule="auto"/>
        <w:rPr>
          <w:rFonts w:ascii="Garamond" w:hAnsi="Garamond"/>
          <w:sz w:val="28"/>
          <w:szCs w:val="28"/>
        </w:rPr>
      </w:pPr>
      <w:r>
        <w:rPr>
          <w:rFonts w:ascii="Garamond" w:hAnsi="Garamond"/>
          <w:sz w:val="28"/>
          <w:szCs w:val="28"/>
        </w:rPr>
        <w:t xml:space="preserve">4) </w:t>
      </w:r>
      <w:r w:rsidR="00CB7AEA" w:rsidRPr="0033662D">
        <w:rPr>
          <w:rFonts w:ascii="Garamond" w:hAnsi="Garamond"/>
          <w:sz w:val="28"/>
          <w:szCs w:val="28"/>
        </w:rPr>
        <w:t xml:space="preserve">type of exemption </w:t>
      </w:r>
      <w:r w:rsidR="009A1560" w:rsidRPr="0033662D">
        <w:rPr>
          <w:rFonts w:ascii="Garamond" w:hAnsi="Garamond"/>
          <w:sz w:val="28"/>
          <w:szCs w:val="28"/>
        </w:rPr>
        <w:t>or circumstance that is the basis for not assessing costs.</w:t>
      </w:r>
    </w:p>
    <w:p w14:paraId="32E6CE6C" w14:textId="77777777"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All Dismissals/Nonsuits must state how costs should be taxed.  </w:t>
      </w:r>
    </w:p>
    <w:p w14:paraId="5B89E61E" w14:textId="12DF6C06" w:rsidR="00CB7AEA" w:rsidRPr="0033662D" w:rsidRDefault="00CB7AEA"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All Dismissals/Nonsuits must have an Order with a Master’s Report</w:t>
      </w:r>
      <w:r w:rsidR="005926C5">
        <w:rPr>
          <w:rFonts w:ascii="Garamond" w:hAnsi="Garamond"/>
          <w:sz w:val="28"/>
          <w:szCs w:val="28"/>
        </w:rPr>
        <w:t xml:space="preserve"> (short form)</w:t>
      </w:r>
      <w:r w:rsidR="009A1560" w:rsidRPr="0033662D">
        <w:rPr>
          <w:rFonts w:ascii="Garamond" w:hAnsi="Garamond"/>
          <w:sz w:val="28"/>
          <w:szCs w:val="28"/>
        </w:rPr>
        <w:t>.</w:t>
      </w:r>
    </w:p>
    <w:p w14:paraId="2887FC84" w14:textId="68B8D623" w:rsidR="009A1560" w:rsidRPr="0033662D" w:rsidRDefault="009A1560" w:rsidP="006D273F">
      <w:pPr>
        <w:pStyle w:val="ListParagraph"/>
        <w:numPr>
          <w:ilvl w:val="0"/>
          <w:numId w:val="4"/>
        </w:numPr>
        <w:spacing w:after="0" w:line="240" w:lineRule="auto"/>
        <w:rPr>
          <w:rFonts w:ascii="Garamond" w:hAnsi="Garamond"/>
          <w:sz w:val="28"/>
          <w:szCs w:val="28"/>
        </w:rPr>
      </w:pPr>
      <w:r w:rsidRPr="0033662D">
        <w:rPr>
          <w:rFonts w:ascii="Garamond" w:hAnsi="Garamond"/>
          <w:sz w:val="28"/>
          <w:szCs w:val="28"/>
        </w:rPr>
        <w:t xml:space="preserve">Final Dismissals/Nonsuits or Dismissal/Nonsuits filed by lead Plaintiff where fees are outstanding can only be filed after a status hearing has been held to give Defendants a chance to be heard prior to being assessed court costs. </w:t>
      </w:r>
    </w:p>
    <w:p w14:paraId="544DE16B" w14:textId="77777777" w:rsidR="00CB7AEA" w:rsidRPr="0033662D" w:rsidRDefault="00CB7AEA" w:rsidP="00CB7AEA">
      <w:pPr>
        <w:pStyle w:val="ListParagraph"/>
        <w:spacing w:after="0" w:line="240" w:lineRule="auto"/>
        <w:rPr>
          <w:rFonts w:ascii="Garamond" w:hAnsi="Garamond"/>
          <w:sz w:val="28"/>
          <w:szCs w:val="28"/>
        </w:rPr>
      </w:pPr>
    </w:p>
    <w:p w14:paraId="4ACD9B84" w14:textId="77777777"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EXCESS PROCEEDS</w:t>
      </w:r>
    </w:p>
    <w:p w14:paraId="4CD3E208" w14:textId="3E36013B" w:rsidR="00CB7AEA" w:rsidRPr="005926C5" w:rsidRDefault="00CB7AEA" w:rsidP="006D273F">
      <w:pPr>
        <w:pStyle w:val="ListParagraph"/>
        <w:numPr>
          <w:ilvl w:val="0"/>
          <w:numId w:val="6"/>
        </w:numPr>
        <w:spacing w:after="0" w:line="240" w:lineRule="auto"/>
        <w:rPr>
          <w:rFonts w:ascii="Garamond" w:hAnsi="Garamond"/>
          <w:sz w:val="28"/>
          <w:szCs w:val="28"/>
        </w:rPr>
      </w:pPr>
      <w:r w:rsidRPr="005926C5">
        <w:rPr>
          <w:rFonts w:ascii="Garamond" w:hAnsi="Garamond"/>
          <w:sz w:val="28"/>
          <w:szCs w:val="28"/>
        </w:rPr>
        <w:t xml:space="preserve">Set every </w:t>
      </w:r>
      <w:r w:rsidR="009A1560" w:rsidRPr="005926C5">
        <w:rPr>
          <w:rFonts w:ascii="Garamond" w:hAnsi="Garamond"/>
          <w:sz w:val="28"/>
          <w:szCs w:val="28"/>
        </w:rPr>
        <w:t xml:space="preserve">Friday at 1:30 p.m., </w:t>
      </w:r>
      <w:r w:rsidR="005926C5" w:rsidRPr="005926C5">
        <w:rPr>
          <w:rFonts w:ascii="Garamond" w:hAnsi="Garamond"/>
          <w:sz w:val="28"/>
          <w:szCs w:val="28"/>
        </w:rPr>
        <w:t xml:space="preserve">subject to the schedule noted above, until the </w:t>
      </w:r>
      <w:r w:rsidR="009A1560" w:rsidRPr="005926C5">
        <w:rPr>
          <w:rFonts w:ascii="Garamond" w:hAnsi="Garamond"/>
          <w:sz w:val="28"/>
          <w:szCs w:val="28"/>
        </w:rPr>
        <w:t>week of October 2</w:t>
      </w:r>
      <w:r w:rsidR="005926C5" w:rsidRPr="005926C5">
        <w:rPr>
          <w:rFonts w:ascii="Garamond" w:hAnsi="Garamond"/>
          <w:sz w:val="28"/>
          <w:szCs w:val="28"/>
        </w:rPr>
        <w:t>8</w:t>
      </w:r>
      <w:r w:rsidR="009A1560" w:rsidRPr="005926C5">
        <w:rPr>
          <w:rFonts w:ascii="Garamond" w:hAnsi="Garamond"/>
          <w:sz w:val="28"/>
          <w:szCs w:val="28"/>
        </w:rPr>
        <w:t xml:space="preserve">, 2024 </w:t>
      </w:r>
      <w:r w:rsidR="00846EB1" w:rsidRPr="005926C5">
        <w:rPr>
          <w:rFonts w:ascii="Garamond" w:hAnsi="Garamond"/>
          <w:sz w:val="28"/>
          <w:szCs w:val="28"/>
        </w:rPr>
        <w:t xml:space="preserve">Excess Proceed hearings </w:t>
      </w:r>
      <w:r w:rsidR="009A1560" w:rsidRPr="005926C5">
        <w:rPr>
          <w:rFonts w:ascii="Garamond" w:hAnsi="Garamond"/>
          <w:sz w:val="28"/>
          <w:szCs w:val="28"/>
        </w:rPr>
        <w:t xml:space="preserve">will be set every Wednesday at </w:t>
      </w:r>
      <w:r w:rsidR="005926C5" w:rsidRPr="005926C5">
        <w:rPr>
          <w:rFonts w:ascii="Garamond" w:hAnsi="Garamond"/>
          <w:sz w:val="28"/>
          <w:szCs w:val="28"/>
        </w:rPr>
        <w:t>3</w:t>
      </w:r>
      <w:r w:rsidR="009A1560" w:rsidRPr="005926C5">
        <w:rPr>
          <w:rFonts w:ascii="Garamond" w:hAnsi="Garamond"/>
          <w:sz w:val="28"/>
          <w:szCs w:val="28"/>
        </w:rPr>
        <w:t>:</w:t>
      </w:r>
      <w:r w:rsidR="005926C5" w:rsidRPr="005926C5">
        <w:rPr>
          <w:rFonts w:ascii="Garamond" w:hAnsi="Garamond"/>
          <w:sz w:val="28"/>
          <w:szCs w:val="28"/>
        </w:rPr>
        <w:t>0</w:t>
      </w:r>
      <w:r w:rsidR="009A1560" w:rsidRPr="005926C5">
        <w:rPr>
          <w:rFonts w:ascii="Garamond" w:hAnsi="Garamond"/>
          <w:sz w:val="28"/>
          <w:szCs w:val="28"/>
        </w:rPr>
        <w:t>0 p.m.</w:t>
      </w:r>
    </w:p>
    <w:p w14:paraId="5BF2AFA6" w14:textId="305DCC8B" w:rsidR="00692EAD" w:rsidRDefault="00692EAD" w:rsidP="006D273F">
      <w:pPr>
        <w:pStyle w:val="ListParagraph"/>
        <w:numPr>
          <w:ilvl w:val="0"/>
          <w:numId w:val="6"/>
        </w:numPr>
        <w:spacing w:after="0" w:line="240" w:lineRule="auto"/>
        <w:rPr>
          <w:rFonts w:ascii="Garamond" w:hAnsi="Garamond"/>
          <w:sz w:val="28"/>
          <w:szCs w:val="28"/>
        </w:rPr>
      </w:pPr>
      <w:r>
        <w:rPr>
          <w:rFonts w:ascii="Garamond" w:hAnsi="Garamond"/>
          <w:sz w:val="28"/>
          <w:szCs w:val="28"/>
        </w:rPr>
        <w:t>The moving party must p</w:t>
      </w:r>
      <w:r w:rsidR="00CB7AEA" w:rsidRPr="0033662D">
        <w:rPr>
          <w:rFonts w:ascii="Garamond" w:hAnsi="Garamond"/>
          <w:sz w:val="28"/>
          <w:szCs w:val="28"/>
        </w:rPr>
        <w:t xml:space="preserve">rovide proof that District Clerk’s letter to the property owner was sent pursuant to §34.03 or §34.04 of the Texas Property Code. </w:t>
      </w:r>
      <w:r w:rsidR="00626305" w:rsidRPr="0033662D">
        <w:rPr>
          <w:rFonts w:ascii="Garamond" w:hAnsi="Garamond"/>
          <w:sz w:val="28"/>
          <w:szCs w:val="28"/>
        </w:rPr>
        <w:t>(Per Protocol)</w:t>
      </w:r>
    </w:p>
    <w:p w14:paraId="779326E4" w14:textId="1582F4B6" w:rsidR="00CB7AEA" w:rsidRPr="0033662D" w:rsidRDefault="00CB7AEA" w:rsidP="006D273F">
      <w:pPr>
        <w:pStyle w:val="ListParagraph"/>
        <w:numPr>
          <w:ilvl w:val="0"/>
          <w:numId w:val="6"/>
        </w:numPr>
        <w:spacing w:after="0" w:line="240" w:lineRule="auto"/>
        <w:rPr>
          <w:rFonts w:ascii="Garamond" w:hAnsi="Garamond"/>
          <w:sz w:val="28"/>
          <w:szCs w:val="28"/>
        </w:rPr>
      </w:pPr>
      <w:r w:rsidRPr="0033662D">
        <w:rPr>
          <w:rFonts w:ascii="Garamond" w:hAnsi="Garamond"/>
          <w:sz w:val="28"/>
          <w:szCs w:val="28"/>
        </w:rPr>
        <w:t xml:space="preserve">The moving party must prove notice of the hearing and compliance under §34.03 or §34.04 of the Texas Property Code to all parties in the </w:t>
      </w:r>
      <w:r w:rsidR="009A1560" w:rsidRPr="0033662D">
        <w:rPr>
          <w:rFonts w:ascii="Garamond" w:hAnsi="Garamond"/>
          <w:sz w:val="28"/>
          <w:szCs w:val="28"/>
        </w:rPr>
        <w:t>F</w:t>
      </w:r>
      <w:r w:rsidRPr="0033662D">
        <w:rPr>
          <w:rFonts w:ascii="Garamond" w:hAnsi="Garamond"/>
          <w:sz w:val="28"/>
          <w:szCs w:val="28"/>
        </w:rPr>
        <w:t xml:space="preserve">inal </w:t>
      </w:r>
      <w:r w:rsidR="009A1560" w:rsidRPr="0033662D">
        <w:rPr>
          <w:rFonts w:ascii="Garamond" w:hAnsi="Garamond"/>
          <w:sz w:val="28"/>
          <w:szCs w:val="28"/>
        </w:rPr>
        <w:lastRenderedPageBreak/>
        <w:t>J</w:t>
      </w:r>
      <w:r w:rsidRPr="0033662D">
        <w:rPr>
          <w:rFonts w:ascii="Garamond" w:hAnsi="Garamond"/>
          <w:sz w:val="28"/>
          <w:szCs w:val="28"/>
        </w:rPr>
        <w:t>udgment was sent no later than the 20</w:t>
      </w:r>
      <w:r w:rsidRPr="0033662D">
        <w:rPr>
          <w:rFonts w:ascii="Garamond" w:hAnsi="Garamond"/>
          <w:sz w:val="28"/>
          <w:szCs w:val="28"/>
          <w:vertAlign w:val="superscript"/>
        </w:rPr>
        <w:t>th</w:t>
      </w:r>
      <w:r w:rsidRPr="0033662D">
        <w:rPr>
          <w:rFonts w:ascii="Garamond" w:hAnsi="Garamond"/>
          <w:sz w:val="28"/>
          <w:szCs w:val="28"/>
        </w:rPr>
        <w:t xml:space="preserve"> day before the hearing.  However, if the clerk’s letter pursuant to §34.03 or §34.04 of the Texas Property Code is not available, the moving party must prove notice of hearing to all parties</w:t>
      </w:r>
      <w:r w:rsidR="009F335D">
        <w:rPr>
          <w:rFonts w:ascii="Garamond" w:hAnsi="Garamond"/>
          <w:sz w:val="28"/>
          <w:szCs w:val="28"/>
        </w:rPr>
        <w:t xml:space="preserve"> </w:t>
      </w:r>
      <w:r w:rsidRPr="0033662D">
        <w:rPr>
          <w:rFonts w:ascii="Garamond" w:hAnsi="Garamond"/>
          <w:sz w:val="28"/>
          <w:szCs w:val="28"/>
        </w:rPr>
        <w:t xml:space="preserve">in the </w:t>
      </w:r>
      <w:r w:rsidR="009A1560" w:rsidRPr="0033662D">
        <w:rPr>
          <w:rFonts w:ascii="Garamond" w:hAnsi="Garamond"/>
          <w:sz w:val="28"/>
          <w:szCs w:val="28"/>
        </w:rPr>
        <w:t>F</w:t>
      </w:r>
      <w:r w:rsidRPr="0033662D">
        <w:rPr>
          <w:rFonts w:ascii="Garamond" w:hAnsi="Garamond"/>
          <w:sz w:val="28"/>
          <w:szCs w:val="28"/>
        </w:rPr>
        <w:t xml:space="preserve">inal </w:t>
      </w:r>
      <w:r w:rsidR="009A1560" w:rsidRPr="0033662D">
        <w:rPr>
          <w:rFonts w:ascii="Garamond" w:hAnsi="Garamond"/>
          <w:sz w:val="28"/>
          <w:szCs w:val="28"/>
        </w:rPr>
        <w:t>J</w:t>
      </w:r>
      <w:r w:rsidRPr="0033662D">
        <w:rPr>
          <w:rFonts w:ascii="Garamond" w:hAnsi="Garamond"/>
          <w:sz w:val="28"/>
          <w:szCs w:val="28"/>
        </w:rPr>
        <w:t>udgment was sent at least 60 days before the hearing.  (Per Protocol)</w:t>
      </w:r>
    </w:p>
    <w:p w14:paraId="6347FECC" w14:textId="2B064C21" w:rsidR="00CB7AEA" w:rsidRPr="0033662D" w:rsidRDefault="00CB7AEA" w:rsidP="006D273F">
      <w:pPr>
        <w:pStyle w:val="ListParagraph"/>
        <w:numPr>
          <w:ilvl w:val="0"/>
          <w:numId w:val="6"/>
        </w:numPr>
        <w:spacing w:after="0" w:line="240" w:lineRule="auto"/>
        <w:rPr>
          <w:rFonts w:ascii="Garamond" w:hAnsi="Garamond"/>
          <w:sz w:val="28"/>
          <w:szCs w:val="28"/>
        </w:rPr>
      </w:pPr>
      <w:r w:rsidRPr="0033662D">
        <w:rPr>
          <w:rFonts w:ascii="Garamond" w:hAnsi="Garamond"/>
          <w:sz w:val="28"/>
          <w:szCs w:val="28"/>
        </w:rPr>
        <w:t>Submit proof that notice of the hearing was sent out (Form 3877)</w:t>
      </w:r>
      <w:r w:rsidR="009614AE" w:rsidRPr="0033662D">
        <w:rPr>
          <w:rFonts w:ascii="Garamond" w:hAnsi="Garamond"/>
          <w:sz w:val="28"/>
          <w:szCs w:val="28"/>
        </w:rPr>
        <w:t>, e-file</w:t>
      </w:r>
      <w:r w:rsidRPr="0033662D">
        <w:rPr>
          <w:rFonts w:ascii="Garamond" w:hAnsi="Garamond"/>
          <w:sz w:val="28"/>
          <w:szCs w:val="28"/>
        </w:rPr>
        <w:t xml:space="preserve"> or fax confirmation </w:t>
      </w:r>
    </w:p>
    <w:p w14:paraId="5C06CF9E" w14:textId="77777777" w:rsidR="00CB7AEA" w:rsidRPr="0033662D" w:rsidRDefault="00CB7AEA" w:rsidP="006D273F">
      <w:pPr>
        <w:pStyle w:val="ListParagraph"/>
        <w:numPr>
          <w:ilvl w:val="0"/>
          <w:numId w:val="6"/>
        </w:numPr>
        <w:spacing w:after="0" w:line="240" w:lineRule="auto"/>
        <w:rPr>
          <w:rFonts w:ascii="Garamond" w:hAnsi="Garamond"/>
          <w:sz w:val="28"/>
          <w:szCs w:val="28"/>
        </w:rPr>
      </w:pPr>
      <w:r w:rsidRPr="0033662D">
        <w:rPr>
          <w:rFonts w:ascii="Garamond" w:hAnsi="Garamond"/>
          <w:sz w:val="28"/>
          <w:szCs w:val="28"/>
        </w:rPr>
        <w:t>Motion should state and include:</w:t>
      </w:r>
    </w:p>
    <w:p w14:paraId="0C57D5BD"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 xml:space="preserve">the statutory authority for the motion; </w:t>
      </w:r>
    </w:p>
    <w:p w14:paraId="20AF785F"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 xml:space="preserve">the date of judgment and sale; </w:t>
      </w:r>
    </w:p>
    <w:p w14:paraId="06A99DA5"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the amount of funds that were deposited into the registry of the court;</w:t>
      </w:r>
    </w:p>
    <w:p w14:paraId="34118135"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the amount of funds remaining/available in the registry at the time of the motion, subject to previous withdrawals;</w:t>
      </w:r>
    </w:p>
    <w:p w14:paraId="1E96A5EC" w14:textId="77777777" w:rsidR="00CB7AEA" w:rsidRPr="0033662D" w:rsidRDefault="00CB7AEA" w:rsidP="006D273F">
      <w:pPr>
        <w:pStyle w:val="ListParagraph"/>
        <w:numPr>
          <w:ilvl w:val="1"/>
          <w:numId w:val="6"/>
        </w:numPr>
        <w:spacing w:after="0" w:line="240" w:lineRule="auto"/>
        <w:ind w:right="-180"/>
        <w:rPr>
          <w:rFonts w:ascii="Garamond" w:hAnsi="Garamond"/>
          <w:sz w:val="28"/>
          <w:szCs w:val="28"/>
        </w:rPr>
      </w:pPr>
      <w:r w:rsidRPr="0033662D">
        <w:rPr>
          <w:rFonts w:ascii="Garamond" w:hAnsi="Garamond"/>
          <w:sz w:val="28"/>
          <w:szCs w:val="28"/>
        </w:rPr>
        <w:t xml:space="preserve">provide an heirship and/or ownership outline proving how and why the proceeds are divided among the requesting party, other defendants listed in the judgment as well as any other known heirs; </w:t>
      </w:r>
    </w:p>
    <w:p w14:paraId="14681625"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the amount requested per party; and</w:t>
      </w:r>
    </w:p>
    <w:p w14:paraId="782640E3" w14:textId="77777777" w:rsidR="00CB7AEA" w:rsidRPr="0033662D" w:rsidRDefault="00CB7AEA" w:rsidP="006D273F">
      <w:pPr>
        <w:pStyle w:val="ListParagraph"/>
        <w:numPr>
          <w:ilvl w:val="1"/>
          <w:numId w:val="6"/>
        </w:numPr>
        <w:spacing w:after="0" w:line="240" w:lineRule="auto"/>
        <w:rPr>
          <w:rFonts w:ascii="Garamond" w:hAnsi="Garamond"/>
          <w:sz w:val="28"/>
          <w:szCs w:val="28"/>
        </w:rPr>
      </w:pPr>
      <w:r w:rsidRPr="0033662D">
        <w:rPr>
          <w:rFonts w:ascii="Garamond" w:hAnsi="Garamond"/>
          <w:sz w:val="28"/>
          <w:szCs w:val="28"/>
        </w:rPr>
        <w:t xml:space="preserve">Except for taxing units, each petitioner shall provide a </w:t>
      </w:r>
      <w:r w:rsidRPr="0033662D">
        <w:rPr>
          <w:rFonts w:ascii="Garamond" w:hAnsi="Garamond"/>
          <w:b/>
          <w:sz w:val="28"/>
          <w:szCs w:val="28"/>
        </w:rPr>
        <w:t>supporting affidavit signed under oath</w:t>
      </w:r>
      <w:r w:rsidRPr="0033662D">
        <w:rPr>
          <w:rFonts w:ascii="Garamond" w:hAnsi="Garamond"/>
          <w:sz w:val="28"/>
          <w:szCs w:val="28"/>
        </w:rPr>
        <w:t xml:space="preserve"> stating their relationship to the title owner to substantiate awarding funds  </w:t>
      </w:r>
    </w:p>
    <w:p w14:paraId="6E942E30" w14:textId="77777777" w:rsidR="00CB7AEA" w:rsidRPr="0033662D" w:rsidRDefault="00CB7AEA" w:rsidP="006D273F">
      <w:pPr>
        <w:pStyle w:val="ListParagraph"/>
        <w:numPr>
          <w:ilvl w:val="0"/>
          <w:numId w:val="6"/>
        </w:numPr>
        <w:spacing w:after="0" w:line="240" w:lineRule="auto"/>
        <w:rPr>
          <w:rFonts w:ascii="Garamond" w:hAnsi="Garamond"/>
          <w:sz w:val="28"/>
          <w:szCs w:val="28"/>
        </w:rPr>
      </w:pPr>
      <w:r w:rsidRPr="0033662D">
        <w:rPr>
          <w:rFonts w:ascii="Garamond" w:hAnsi="Garamond"/>
          <w:sz w:val="28"/>
          <w:szCs w:val="28"/>
        </w:rPr>
        <w:t>If more than one party seeks and is entitled to proceeds from the registry, the parties should confer and submit one Order, if possible</w:t>
      </w:r>
    </w:p>
    <w:p w14:paraId="45BCCCAA" w14:textId="6AA193C9" w:rsidR="00CB7AEA" w:rsidRPr="0033662D" w:rsidRDefault="6B35DDDC" w:rsidP="006D273F">
      <w:pPr>
        <w:pStyle w:val="ListParagraph"/>
        <w:numPr>
          <w:ilvl w:val="0"/>
          <w:numId w:val="6"/>
        </w:numPr>
        <w:spacing w:after="0" w:line="240" w:lineRule="auto"/>
        <w:rPr>
          <w:rFonts w:ascii="Garamond" w:hAnsi="Garamond"/>
          <w:sz w:val="28"/>
          <w:szCs w:val="28"/>
        </w:rPr>
      </w:pPr>
      <w:r w:rsidRPr="6B35DDDC">
        <w:rPr>
          <w:rFonts w:ascii="Garamond" w:hAnsi="Garamond"/>
          <w:sz w:val="28"/>
          <w:szCs w:val="28"/>
        </w:rPr>
        <w:t>Must submit Order Granting the motion along with a Master’s Report</w:t>
      </w:r>
      <w:r w:rsidR="005926C5">
        <w:rPr>
          <w:rFonts w:ascii="Garamond" w:hAnsi="Garamond"/>
          <w:sz w:val="28"/>
          <w:szCs w:val="28"/>
        </w:rPr>
        <w:t>.</w:t>
      </w:r>
    </w:p>
    <w:p w14:paraId="2D529EDC" w14:textId="1D3EA5F6" w:rsidR="009614AE" w:rsidRPr="0033662D" w:rsidRDefault="6B35DDDC" w:rsidP="006D273F">
      <w:pPr>
        <w:pStyle w:val="ListParagraph"/>
        <w:numPr>
          <w:ilvl w:val="0"/>
          <w:numId w:val="6"/>
        </w:numPr>
        <w:spacing w:after="0" w:line="240" w:lineRule="auto"/>
        <w:rPr>
          <w:rFonts w:ascii="Garamond" w:hAnsi="Garamond"/>
          <w:sz w:val="28"/>
          <w:szCs w:val="28"/>
        </w:rPr>
      </w:pPr>
      <w:r w:rsidRPr="6B35DDDC">
        <w:rPr>
          <w:rFonts w:ascii="Garamond" w:hAnsi="Garamond"/>
          <w:sz w:val="28"/>
          <w:szCs w:val="28"/>
        </w:rPr>
        <w:t xml:space="preserve">Please see the </w:t>
      </w:r>
      <w:r w:rsidRPr="6B35DDDC">
        <w:rPr>
          <w:rFonts w:ascii="Garamond" w:hAnsi="Garamond"/>
          <w:b/>
          <w:bCs/>
          <w:sz w:val="28"/>
          <w:szCs w:val="28"/>
        </w:rPr>
        <w:t>Supplemental Tax Court Policy Concerning Applications for Disbursement of Excess Proceeds</w:t>
      </w:r>
      <w:r w:rsidRPr="6B35DDDC">
        <w:rPr>
          <w:rFonts w:ascii="Garamond" w:hAnsi="Garamond"/>
          <w:sz w:val="28"/>
          <w:szCs w:val="28"/>
        </w:rPr>
        <w:t xml:space="preserve"> </w:t>
      </w:r>
    </w:p>
    <w:p w14:paraId="1A857FF5" w14:textId="2CB33F87" w:rsidR="009614AE" w:rsidRPr="00C36AE1" w:rsidRDefault="00C36AE1" w:rsidP="006D273F">
      <w:pPr>
        <w:pStyle w:val="ListParagraph"/>
        <w:numPr>
          <w:ilvl w:val="0"/>
          <w:numId w:val="6"/>
        </w:numPr>
        <w:spacing w:after="0" w:line="240" w:lineRule="auto"/>
        <w:rPr>
          <w:rFonts w:ascii="Garamond" w:hAnsi="Garamond"/>
          <w:sz w:val="28"/>
          <w:szCs w:val="28"/>
        </w:rPr>
      </w:pPr>
      <w:r>
        <w:rPr>
          <w:rFonts w:ascii="Garamond" w:hAnsi="Garamond"/>
          <w:sz w:val="28"/>
          <w:szCs w:val="28"/>
        </w:rPr>
        <w:t xml:space="preserve">As a condition to the granting of any Petition, </w:t>
      </w:r>
      <w:r w:rsidR="6B35DDDC" w:rsidRPr="6B35DDDC">
        <w:rPr>
          <w:rFonts w:ascii="Garamond" w:hAnsi="Garamond"/>
          <w:sz w:val="28"/>
          <w:szCs w:val="28"/>
        </w:rPr>
        <w:t xml:space="preserve">all lawyers attempting to withdraw excess proceeds on behalf of a client are required to comply with the </w:t>
      </w:r>
      <w:r w:rsidR="6B35DDDC" w:rsidRPr="6B35DDDC">
        <w:rPr>
          <w:rFonts w:ascii="Garamond" w:hAnsi="Garamond"/>
          <w:b/>
          <w:bCs/>
          <w:sz w:val="28"/>
          <w:szCs w:val="28"/>
        </w:rPr>
        <w:t>Additional Certification Requirement for Excess Proceeds Withdrawal</w:t>
      </w:r>
      <w:r>
        <w:rPr>
          <w:rFonts w:ascii="Garamond" w:hAnsi="Garamond"/>
          <w:b/>
          <w:bCs/>
          <w:sz w:val="28"/>
          <w:szCs w:val="28"/>
        </w:rPr>
        <w:t xml:space="preserve"> </w:t>
      </w:r>
      <w:r>
        <w:rPr>
          <w:rFonts w:ascii="Garamond" w:hAnsi="Garamond"/>
          <w:sz w:val="28"/>
          <w:szCs w:val="28"/>
        </w:rPr>
        <w:t>with the following certification:</w:t>
      </w:r>
      <w:r w:rsidR="6B35DDDC" w:rsidRPr="6B35DDDC">
        <w:rPr>
          <w:rFonts w:ascii="Garamond" w:hAnsi="Garamond"/>
          <w:b/>
          <w:bCs/>
          <w:sz w:val="28"/>
          <w:szCs w:val="28"/>
        </w:rPr>
        <w:t xml:space="preserve"> </w:t>
      </w:r>
    </w:p>
    <w:p w14:paraId="2F5D0CE7" w14:textId="0779F90F" w:rsidR="00C36AE1" w:rsidRPr="0033662D" w:rsidRDefault="00C36AE1" w:rsidP="00C36AE1">
      <w:pPr>
        <w:pStyle w:val="ListParagraph"/>
        <w:spacing w:after="0" w:line="240" w:lineRule="auto"/>
        <w:ind w:left="1080" w:right="900"/>
        <w:jc w:val="both"/>
        <w:rPr>
          <w:rFonts w:ascii="Garamond" w:hAnsi="Garamond"/>
          <w:sz w:val="28"/>
          <w:szCs w:val="28"/>
        </w:rPr>
      </w:pPr>
      <w:r>
        <w:rPr>
          <w:rFonts w:ascii="Garamond" w:hAnsi="Garamond"/>
          <w:sz w:val="28"/>
          <w:szCs w:val="28"/>
        </w:rPr>
        <w:t xml:space="preserve">“ I certify that I have been retained directly by (NAME OF CLIENT) pursuant to written contingent fee agreements between (NAME OF CLIENT) and me. The written contingent fee agreements have been executed by (NAME OF CLIENT) provided that I have been retained by them, individually and not through a third party or assignee, to represent them in filing their petition for the excess proceeds.  The written contingent fee agreements with (NAME THE CLIENT) comply with the Property Tax Code in that they limit my total fee (THE CURRENT AMOUNT ALLOWED BY STATUTE) or the twenty-five percent of the amounts awarded to my clients, whichever is less.” </w:t>
      </w:r>
    </w:p>
    <w:p w14:paraId="7D3A53F8" w14:textId="2D059153" w:rsidR="6B35DDDC" w:rsidRDefault="6B35DDDC" w:rsidP="6B35DDDC">
      <w:pPr>
        <w:pStyle w:val="ListParagraph"/>
        <w:spacing w:after="0" w:line="240" w:lineRule="auto"/>
        <w:rPr>
          <w:rFonts w:ascii="Garamond" w:hAnsi="Garamond"/>
          <w:sz w:val="28"/>
          <w:szCs w:val="28"/>
        </w:rPr>
      </w:pPr>
    </w:p>
    <w:p w14:paraId="028477E0" w14:textId="77777777"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 xml:space="preserve">CERTIFICATES OF SERVICE </w:t>
      </w:r>
    </w:p>
    <w:p w14:paraId="2EF782D9" w14:textId="77777777" w:rsidR="00CB7AEA" w:rsidRPr="0033662D" w:rsidRDefault="00CB7AEA" w:rsidP="006D273F">
      <w:pPr>
        <w:pStyle w:val="ListParagraph"/>
        <w:numPr>
          <w:ilvl w:val="0"/>
          <w:numId w:val="7"/>
        </w:numPr>
        <w:spacing w:after="0" w:line="240" w:lineRule="auto"/>
        <w:rPr>
          <w:rFonts w:ascii="Garamond" w:hAnsi="Garamond"/>
          <w:sz w:val="28"/>
          <w:szCs w:val="28"/>
        </w:rPr>
      </w:pPr>
      <w:r w:rsidRPr="0033662D">
        <w:rPr>
          <w:rFonts w:ascii="Garamond" w:hAnsi="Garamond"/>
          <w:sz w:val="28"/>
          <w:szCs w:val="28"/>
        </w:rPr>
        <w:t xml:space="preserve">List name of Certifying Attorney </w:t>
      </w:r>
    </w:p>
    <w:p w14:paraId="68639AB2" w14:textId="77777777" w:rsidR="00CB7AEA" w:rsidRPr="0033662D" w:rsidRDefault="00CB7AEA" w:rsidP="006D273F">
      <w:pPr>
        <w:pStyle w:val="ListParagraph"/>
        <w:numPr>
          <w:ilvl w:val="0"/>
          <w:numId w:val="7"/>
        </w:numPr>
        <w:spacing w:after="0" w:line="240" w:lineRule="auto"/>
        <w:rPr>
          <w:rFonts w:ascii="Garamond" w:hAnsi="Garamond"/>
          <w:sz w:val="28"/>
          <w:szCs w:val="28"/>
        </w:rPr>
      </w:pPr>
      <w:r w:rsidRPr="0033662D">
        <w:rPr>
          <w:rFonts w:ascii="Garamond" w:hAnsi="Garamond"/>
          <w:sz w:val="28"/>
          <w:szCs w:val="28"/>
        </w:rPr>
        <w:t>List names, address and fax number of parties served</w:t>
      </w:r>
    </w:p>
    <w:p w14:paraId="503283AB" w14:textId="77777777" w:rsidR="00CB7AEA" w:rsidRPr="0033662D" w:rsidRDefault="00CB7AEA" w:rsidP="006D273F">
      <w:pPr>
        <w:pStyle w:val="ListParagraph"/>
        <w:numPr>
          <w:ilvl w:val="0"/>
          <w:numId w:val="7"/>
        </w:numPr>
        <w:spacing w:after="0" w:line="240" w:lineRule="auto"/>
        <w:rPr>
          <w:rFonts w:ascii="Garamond" w:hAnsi="Garamond"/>
          <w:sz w:val="28"/>
          <w:szCs w:val="28"/>
        </w:rPr>
      </w:pPr>
      <w:r w:rsidRPr="0033662D">
        <w:rPr>
          <w:rFonts w:ascii="Garamond" w:hAnsi="Garamond"/>
          <w:sz w:val="28"/>
          <w:szCs w:val="28"/>
        </w:rPr>
        <w:t>Note method or service (electronic service, certified return receipt number, fax, etc.) for each party</w:t>
      </w:r>
    </w:p>
    <w:p w14:paraId="3CF20B44" w14:textId="77777777" w:rsidR="00CB7AEA" w:rsidRPr="0033662D" w:rsidRDefault="00CB7AEA" w:rsidP="006D273F">
      <w:pPr>
        <w:pStyle w:val="ListParagraph"/>
        <w:numPr>
          <w:ilvl w:val="0"/>
          <w:numId w:val="7"/>
        </w:numPr>
        <w:spacing w:after="0" w:line="240" w:lineRule="auto"/>
        <w:rPr>
          <w:rFonts w:ascii="Garamond" w:hAnsi="Garamond"/>
          <w:sz w:val="28"/>
          <w:szCs w:val="28"/>
        </w:rPr>
      </w:pPr>
      <w:r w:rsidRPr="0033662D">
        <w:rPr>
          <w:rFonts w:ascii="Garamond" w:hAnsi="Garamond"/>
          <w:sz w:val="28"/>
          <w:szCs w:val="28"/>
        </w:rPr>
        <w:lastRenderedPageBreak/>
        <w:t xml:space="preserve">If the party is represented by an attorney, note which party the attorney represents  </w:t>
      </w:r>
    </w:p>
    <w:p w14:paraId="2CA708DF" w14:textId="3B72BEF6" w:rsidR="00CB7AEA" w:rsidRDefault="00CB7AEA" w:rsidP="00CB7AEA">
      <w:pPr>
        <w:spacing w:after="0" w:line="240" w:lineRule="auto"/>
        <w:rPr>
          <w:rFonts w:ascii="Garamond" w:hAnsi="Garamond"/>
          <w:b/>
          <w:sz w:val="28"/>
          <w:szCs w:val="28"/>
          <w:u w:val="single"/>
        </w:rPr>
      </w:pPr>
    </w:p>
    <w:p w14:paraId="3C14BCAF" w14:textId="77777777" w:rsidR="00D03220" w:rsidRPr="005B4018" w:rsidRDefault="00D03220" w:rsidP="00CB7AEA">
      <w:pPr>
        <w:spacing w:after="0" w:line="240" w:lineRule="auto"/>
        <w:rPr>
          <w:rFonts w:ascii="Garamond" w:hAnsi="Garamond"/>
          <w:b/>
          <w:sz w:val="28"/>
          <w:szCs w:val="28"/>
          <w:u w:val="single"/>
        </w:rPr>
      </w:pPr>
    </w:p>
    <w:p w14:paraId="1F0C0C56" w14:textId="77777777" w:rsidR="00CB7AEA" w:rsidRPr="005B4018" w:rsidRDefault="00CB7AEA" w:rsidP="00CB7AEA">
      <w:pPr>
        <w:spacing w:after="0" w:line="240" w:lineRule="auto"/>
        <w:rPr>
          <w:rFonts w:ascii="Garamond" w:hAnsi="Garamond"/>
          <w:b/>
          <w:sz w:val="28"/>
          <w:szCs w:val="28"/>
          <w:u w:val="single"/>
        </w:rPr>
      </w:pPr>
      <w:r w:rsidRPr="005B4018">
        <w:rPr>
          <w:rFonts w:ascii="Garamond" w:hAnsi="Garamond"/>
          <w:b/>
          <w:sz w:val="28"/>
          <w:szCs w:val="28"/>
          <w:u w:val="single"/>
        </w:rPr>
        <w:t>MOTIONS</w:t>
      </w:r>
    </w:p>
    <w:p w14:paraId="2C41F0FF" w14:textId="22C295AC" w:rsidR="00CB7AEA" w:rsidRPr="0033662D" w:rsidRDefault="6B35DDDC" w:rsidP="006D273F">
      <w:pPr>
        <w:pStyle w:val="ListParagraph"/>
        <w:numPr>
          <w:ilvl w:val="0"/>
          <w:numId w:val="8"/>
        </w:numPr>
        <w:spacing w:after="0" w:line="240" w:lineRule="auto"/>
        <w:rPr>
          <w:rFonts w:ascii="Garamond" w:hAnsi="Garamond"/>
          <w:sz w:val="28"/>
          <w:szCs w:val="28"/>
        </w:rPr>
      </w:pPr>
      <w:r w:rsidRPr="6B35DDDC">
        <w:rPr>
          <w:rFonts w:ascii="Garamond" w:hAnsi="Garamond"/>
          <w:sz w:val="28"/>
          <w:szCs w:val="28"/>
        </w:rPr>
        <w:t>Submit an Order Granting with each Motion filed</w:t>
      </w:r>
    </w:p>
    <w:p w14:paraId="78C7317D" w14:textId="77777777" w:rsidR="00CB7AEA" w:rsidRPr="0033662D" w:rsidRDefault="00CB7AEA" w:rsidP="006D273F">
      <w:pPr>
        <w:pStyle w:val="ListParagraph"/>
        <w:numPr>
          <w:ilvl w:val="0"/>
          <w:numId w:val="8"/>
        </w:numPr>
        <w:spacing w:after="0" w:line="240" w:lineRule="auto"/>
        <w:rPr>
          <w:rFonts w:ascii="Garamond" w:hAnsi="Garamond"/>
          <w:sz w:val="28"/>
          <w:szCs w:val="28"/>
        </w:rPr>
      </w:pPr>
      <w:r w:rsidRPr="0033662D">
        <w:rPr>
          <w:rFonts w:ascii="Garamond" w:hAnsi="Garamond"/>
          <w:sz w:val="28"/>
          <w:szCs w:val="28"/>
        </w:rPr>
        <w:t>All motions must include a certificate of conference, except summary judgment motions, Rule 106 and any other motions pursuant to Harris County Local Rules</w:t>
      </w:r>
    </w:p>
    <w:p w14:paraId="0CC273DC" w14:textId="678768CA" w:rsidR="00CB7AEA" w:rsidRPr="0033662D" w:rsidRDefault="00CB7AEA" w:rsidP="006D273F">
      <w:pPr>
        <w:pStyle w:val="ListParagraph"/>
        <w:numPr>
          <w:ilvl w:val="0"/>
          <w:numId w:val="8"/>
        </w:numPr>
        <w:spacing w:after="0" w:line="240" w:lineRule="auto"/>
        <w:rPr>
          <w:rFonts w:ascii="Garamond" w:hAnsi="Garamond"/>
          <w:sz w:val="28"/>
          <w:szCs w:val="28"/>
        </w:rPr>
      </w:pPr>
      <w:r w:rsidRPr="0033662D">
        <w:rPr>
          <w:rFonts w:ascii="Garamond" w:hAnsi="Garamond"/>
          <w:sz w:val="28"/>
          <w:szCs w:val="28"/>
        </w:rPr>
        <w:t xml:space="preserve">Submit a Master’s Report </w:t>
      </w:r>
      <w:r w:rsidR="000D1628">
        <w:rPr>
          <w:rFonts w:ascii="Garamond" w:hAnsi="Garamond"/>
          <w:sz w:val="28"/>
          <w:szCs w:val="28"/>
        </w:rPr>
        <w:t xml:space="preserve">(short form) </w:t>
      </w:r>
      <w:r w:rsidRPr="0033662D">
        <w:rPr>
          <w:rFonts w:ascii="Garamond" w:hAnsi="Garamond"/>
          <w:sz w:val="28"/>
          <w:szCs w:val="28"/>
        </w:rPr>
        <w:t>with each Motion filed</w:t>
      </w:r>
    </w:p>
    <w:p w14:paraId="1AE384AF" w14:textId="77777777" w:rsidR="00CB7AEA" w:rsidRPr="0033662D" w:rsidRDefault="00CB7AEA" w:rsidP="006D273F">
      <w:pPr>
        <w:pStyle w:val="ListParagraph"/>
        <w:numPr>
          <w:ilvl w:val="0"/>
          <w:numId w:val="8"/>
        </w:numPr>
        <w:spacing w:after="0" w:line="240" w:lineRule="auto"/>
        <w:rPr>
          <w:rFonts w:ascii="Garamond" w:hAnsi="Garamond"/>
          <w:sz w:val="28"/>
          <w:szCs w:val="28"/>
        </w:rPr>
      </w:pPr>
      <w:r w:rsidRPr="0033662D">
        <w:rPr>
          <w:rFonts w:ascii="Garamond" w:hAnsi="Garamond"/>
          <w:sz w:val="28"/>
          <w:szCs w:val="28"/>
        </w:rPr>
        <w:t>Motions should clearly state the relief requested and the basis for the Motion</w:t>
      </w:r>
    </w:p>
    <w:p w14:paraId="2565E52C" w14:textId="77777777" w:rsidR="00CB7AEA" w:rsidRPr="0033662D" w:rsidRDefault="00CB7AEA" w:rsidP="006D273F">
      <w:pPr>
        <w:pStyle w:val="ListParagraph"/>
        <w:numPr>
          <w:ilvl w:val="0"/>
          <w:numId w:val="8"/>
        </w:numPr>
        <w:spacing w:after="0" w:line="240" w:lineRule="auto"/>
        <w:rPr>
          <w:rFonts w:ascii="Garamond" w:hAnsi="Garamond"/>
          <w:sz w:val="28"/>
          <w:szCs w:val="28"/>
        </w:rPr>
      </w:pPr>
      <w:r w:rsidRPr="0033662D">
        <w:rPr>
          <w:rFonts w:ascii="Garamond" w:hAnsi="Garamond"/>
          <w:sz w:val="28"/>
          <w:szCs w:val="28"/>
        </w:rPr>
        <w:t xml:space="preserve">Rule 106 Motions require </w:t>
      </w:r>
      <w:r w:rsidRPr="0033662D">
        <w:rPr>
          <w:rFonts w:ascii="Garamond" w:hAnsi="Garamond" w:cs="Times New Roman"/>
          <w:sz w:val="28"/>
          <w:szCs w:val="28"/>
        </w:rPr>
        <w:t>“6 attempts” with one before 8 a.m. and one after 5 p.m. as well as efforts taken to verify that the defendant actually lives or works at the subject address</w:t>
      </w:r>
    </w:p>
    <w:p w14:paraId="51159A48" w14:textId="77777777" w:rsidR="00CB7AEA" w:rsidRPr="0033662D" w:rsidRDefault="00CB7AEA" w:rsidP="006D273F">
      <w:pPr>
        <w:pStyle w:val="ListParagraph"/>
        <w:numPr>
          <w:ilvl w:val="0"/>
          <w:numId w:val="8"/>
        </w:numPr>
        <w:spacing w:after="0" w:line="240" w:lineRule="auto"/>
        <w:rPr>
          <w:rFonts w:ascii="Garamond" w:hAnsi="Garamond"/>
          <w:sz w:val="28"/>
          <w:szCs w:val="28"/>
        </w:rPr>
      </w:pPr>
      <w:r w:rsidRPr="0033662D">
        <w:rPr>
          <w:rFonts w:ascii="Garamond" w:hAnsi="Garamond"/>
          <w:sz w:val="28"/>
          <w:szCs w:val="28"/>
        </w:rPr>
        <w:t xml:space="preserve">Agreed or Unopposed </w:t>
      </w:r>
      <w:r w:rsidRPr="0033662D">
        <w:rPr>
          <w:rFonts w:ascii="Garamond" w:hAnsi="Garamond" w:cs="Times New Roman"/>
          <w:sz w:val="28"/>
          <w:szCs w:val="28"/>
        </w:rPr>
        <w:t xml:space="preserve">motions must be signed by all parties </w:t>
      </w:r>
    </w:p>
    <w:p w14:paraId="2D9A0DDA" w14:textId="77777777" w:rsidR="0033662D" w:rsidRDefault="0033662D" w:rsidP="0033662D">
      <w:pPr>
        <w:spacing w:after="0" w:line="240" w:lineRule="auto"/>
        <w:rPr>
          <w:rFonts w:ascii="Garamond" w:hAnsi="Garamond"/>
          <w:sz w:val="28"/>
          <w:szCs w:val="28"/>
        </w:rPr>
      </w:pPr>
    </w:p>
    <w:p w14:paraId="1EBBCF65" w14:textId="2B8883D7" w:rsidR="0033662D" w:rsidRPr="005223DF" w:rsidRDefault="00122507" w:rsidP="0033662D">
      <w:pPr>
        <w:spacing w:after="0" w:line="240" w:lineRule="auto"/>
        <w:rPr>
          <w:rFonts w:ascii="Garamond" w:hAnsi="Garamond"/>
          <w:b/>
          <w:bCs/>
          <w:sz w:val="28"/>
          <w:szCs w:val="28"/>
          <w:u w:val="single"/>
        </w:rPr>
      </w:pPr>
      <w:r w:rsidRPr="005223DF">
        <w:rPr>
          <w:rFonts w:ascii="Garamond" w:hAnsi="Garamond"/>
          <w:b/>
          <w:bCs/>
          <w:sz w:val="28"/>
          <w:szCs w:val="28"/>
          <w:u w:val="single"/>
        </w:rPr>
        <w:t>D</w:t>
      </w:r>
      <w:r w:rsidR="005223DF">
        <w:rPr>
          <w:rFonts w:ascii="Garamond" w:hAnsi="Garamond"/>
          <w:b/>
          <w:bCs/>
          <w:sz w:val="28"/>
          <w:szCs w:val="28"/>
          <w:u w:val="single"/>
        </w:rPr>
        <w:t>ISMISSAL FOR WANT OF PROSECUTION (D</w:t>
      </w:r>
      <w:r w:rsidRPr="005223DF">
        <w:rPr>
          <w:rFonts w:ascii="Garamond" w:hAnsi="Garamond"/>
          <w:b/>
          <w:bCs/>
          <w:sz w:val="28"/>
          <w:szCs w:val="28"/>
          <w:u w:val="single"/>
        </w:rPr>
        <w:t>WOP</w:t>
      </w:r>
      <w:r w:rsidR="005223DF">
        <w:rPr>
          <w:rFonts w:ascii="Garamond" w:hAnsi="Garamond"/>
          <w:b/>
          <w:bCs/>
          <w:sz w:val="28"/>
          <w:szCs w:val="28"/>
          <w:u w:val="single"/>
        </w:rPr>
        <w:t>s)</w:t>
      </w:r>
    </w:p>
    <w:p w14:paraId="02CEEA10" w14:textId="507A38F9" w:rsidR="00122507" w:rsidRDefault="00122507" w:rsidP="006D273F">
      <w:pPr>
        <w:pStyle w:val="ListParagraph"/>
        <w:numPr>
          <w:ilvl w:val="0"/>
          <w:numId w:val="12"/>
        </w:numPr>
        <w:spacing w:after="0" w:line="240" w:lineRule="auto"/>
        <w:rPr>
          <w:rFonts w:ascii="Garamond" w:hAnsi="Garamond"/>
          <w:sz w:val="28"/>
          <w:szCs w:val="28"/>
        </w:rPr>
      </w:pPr>
      <w:r w:rsidRPr="00122507">
        <w:rPr>
          <w:rFonts w:ascii="Garamond" w:hAnsi="Garamond"/>
          <w:sz w:val="28"/>
          <w:szCs w:val="28"/>
        </w:rPr>
        <w:t>DWOPs will be set by the Court</w:t>
      </w:r>
      <w:r w:rsidR="009A29BA">
        <w:rPr>
          <w:rFonts w:ascii="Garamond" w:hAnsi="Garamond"/>
          <w:sz w:val="28"/>
          <w:szCs w:val="28"/>
        </w:rPr>
        <w:t xml:space="preserve"> on the submission docket except for those cases, counsel wishes to retain</w:t>
      </w:r>
    </w:p>
    <w:p w14:paraId="243A1EDF" w14:textId="4A3070CA" w:rsidR="00122507" w:rsidRDefault="001B4B1E" w:rsidP="006D273F">
      <w:pPr>
        <w:pStyle w:val="ListParagraph"/>
        <w:numPr>
          <w:ilvl w:val="0"/>
          <w:numId w:val="12"/>
        </w:numPr>
        <w:spacing w:after="0" w:line="240" w:lineRule="auto"/>
        <w:rPr>
          <w:rFonts w:ascii="Garamond" w:hAnsi="Garamond"/>
          <w:sz w:val="28"/>
          <w:szCs w:val="28"/>
        </w:rPr>
      </w:pPr>
      <w:r>
        <w:rPr>
          <w:rFonts w:ascii="Garamond" w:hAnsi="Garamond"/>
          <w:sz w:val="28"/>
          <w:szCs w:val="28"/>
        </w:rPr>
        <w:t xml:space="preserve">Lead </w:t>
      </w:r>
      <w:r w:rsidR="001E005D">
        <w:rPr>
          <w:rFonts w:ascii="Garamond" w:hAnsi="Garamond"/>
          <w:sz w:val="28"/>
          <w:szCs w:val="28"/>
        </w:rPr>
        <w:t xml:space="preserve">Plaintiff </w:t>
      </w:r>
      <w:r>
        <w:rPr>
          <w:rFonts w:ascii="Garamond" w:hAnsi="Garamond"/>
          <w:sz w:val="28"/>
          <w:szCs w:val="28"/>
        </w:rPr>
        <w:t>C</w:t>
      </w:r>
      <w:r w:rsidR="00D065B8">
        <w:rPr>
          <w:rFonts w:ascii="Garamond" w:hAnsi="Garamond"/>
          <w:sz w:val="28"/>
          <w:szCs w:val="28"/>
        </w:rPr>
        <w:t xml:space="preserve">ounsel is </w:t>
      </w:r>
      <w:r w:rsidR="00122507">
        <w:rPr>
          <w:rFonts w:ascii="Garamond" w:hAnsi="Garamond"/>
          <w:sz w:val="28"/>
          <w:szCs w:val="28"/>
        </w:rPr>
        <w:t>required to file a Motion to Retain stating the reason(s) the Court should retain the case.</w:t>
      </w:r>
    </w:p>
    <w:p w14:paraId="6A3244CC" w14:textId="26E1585E" w:rsidR="00122507" w:rsidRPr="00122507" w:rsidRDefault="00E05423" w:rsidP="006D273F">
      <w:pPr>
        <w:pStyle w:val="ListParagraph"/>
        <w:numPr>
          <w:ilvl w:val="0"/>
          <w:numId w:val="12"/>
        </w:numPr>
        <w:spacing w:after="0" w:line="240" w:lineRule="auto"/>
        <w:rPr>
          <w:rFonts w:ascii="Garamond" w:hAnsi="Garamond"/>
          <w:sz w:val="28"/>
          <w:szCs w:val="28"/>
        </w:rPr>
      </w:pPr>
      <w:r>
        <w:rPr>
          <w:rFonts w:ascii="Garamond" w:hAnsi="Garamond"/>
          <w:sz w:val="28"/>
          <w:szCs w:val="28"/>
        </w:rPr>
        <w:t xml:space="preserve">Lead </w:t>
      </w:r>
      <w:r w:rsidR="001E005D">
        <w:rPr>
          <w:rFonts w:ascii="Garamond" w:hAnsi="Garamond"/>
          <w:sz w:val="28"/>
          <w:szCs w:val="28"/>
        </w:rPr>
        <w:t xml:space="preserve">Plaintiff </w:t>
      </w:r>
      <w:r w:rsidR="00D065B8">
        <w:rPr>
          <w:rFonts w:ascii="Garamond" w:hAnsi="Garamond"/>
          <w:sz w:val="28"/>
          <w:szCs w:val="28"/>
        </w:rPr>
        <w:t xml:space="preserve">counsel is </w:t>
      </w:r>
      <w:r w:rsidR="00122507">
        <w:rPr>
          <w:rFonts w:ascii="Garamond" w:hAnsi="Garamond"/>
          <w:sz w:val="28"/>
          <w:szCs w:val="28"/>
        </w:rPr>
        <w:t xml:space="preserve">required to appear </w:t>
      </w:r>
      <w:r w:rsidR="00C553F2">
        <w:rPr>
          <w:rFonts w:ascii="Garamond" w:hAnsi="Garamond"/>
          <w:sz w:val="28"/>
          <w:szCs w:val="28"/>
        </w:rPr>
        <w:t xml:space="preserve">(available via Zoom) </w:t>
      </w:r>
      <w:r w:rsidR="00122507">
        <w:rPr>
          <w:rFonts w:ascii="Garamond" w:hAnsi="Garamond"/>
          <w:sz w:val="28"/>
          <w:szCs w:val="28"/>
        </w:rPr>
        <w:t xml:space="preserve">if a Motion to Retain has been filed. </w:t>
      </w:r>
    </w:p>
    <w:p w14:paraId="0920A9A8" w14:textId="77777777" w:rsidR="007338CC" w:rsidRDefault="007338CC" w:rsidP="007338CC">
      <w:pPr>
        <w:rPr>
          <w:rFonts w:ascii="Garamond" w:hAnsi="Garamond"/>
          <w:b/>
          <w:bCs/>
          <w:sz w:val="28"/>
          <w:szCs w:val="28"/>
          <w:u w:val="single"/>
        </w:rPr>
      </w:pPr>
    </w:p>
    <w:p w14:paraId="610861C6" w14:textId="2EC65110" w:rsidR="0033662D" w:rsidRPr="000579C4" w:rsidRDefault="0033662D" w:rsidP="007338CC">
      <w:pPr>
        <w:rPr>
          <w:rFonts w:ascii="Garamond" w:hAnsi="Garamond"/>
          <w:b/>
          <w:bCs/>
          <w:sz w:val="28"/>
          <w:szCs w:val="28"/>
          <w:u w:val="single"/>
        </w:rPr>
      </w:pPr>
      <w:r w:rsidRPr="000579C4">
        <w:rPr>
          <w:rFonts w:ascii="Garamond" w:hAnsi="Garamond"/>
          <w:b/>
          <w:bCs/>
          <w:noProof/>
          <w:sz w:val="28"/>
          <w:szCs w:val="28"/>
          <w:u w:val="single"/>
        </w:rPr>
        <mc:AlternateContent>
          <mc:Choice Requires="wpi">
            <w:drawing>
              <wp:anchor distT="0" distB="0" distL="114300" distR="114300" simplePos="0" relativeHeight="251666432" behindDoc="0" locked="0" layoutInCell="1" allowOverlap="1" wp14:anchorId="088C7855" wp14:editId="04C94B35">
                <wp:simplePos x="0" y="0"/>
                <wp:positionH relativeFrom="column">
                  <wp:posOffset>-19185</wp:posOffset>
                </wp:positionH>
                <wp:positionV relativeFrom="paragraph">
                  <wp:posOffset>154215</wp:posOffset>
                </wp:positionV>
                <wp:extent cx="1800" cy="1800"/>
                <wp:effectExtent l="57150" t="57150" r="55880" b="55880"/>
                <wp:wrapNone/>
                <wp:docPr id="1388385157" name="Ink 15"/>
                <wp:cNvGraphicFramePr/>
                <a:graphic xmlns:a="http://schemas.openxmlformats.org/drawingml/2006/main">
                  <a:graphicData uri="http://schemas.microsoft.com/office/word/2010/wordprocessingInk">
                    <w14:contentPart bwMode="auto" r:id="rId8">
                      <w14:nvContentPartPr>
                        <w14:cNvContentPartPr/>
                      </w14:nvContentPartPr>
                      <w14:xfrm>
                        <a:off x="0" y="0"/>
                        <a:ext cx="1800" cy="180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7249B4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1pt;margin-top:11.45pt;width:1.35pt;height:1.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">
                <v:imagedata r:id="rId9" o:title=""/>
              </v:shape>
            </w:pict>
          </mc:Fallback>
        </mc:AlternateContent>
      </w:r>
      <w:r w:rsidRPr="000579C4">
        <w:rPr>
          <w:rFonts w:ascii="Garamond" w:hAnsi="Garamond"/>
          <w:b/>
          <w:bCs/>
          <w:sz w:val="28"/>
          <w:szCs w:val="28"/>
          <w:u w:val="single"/>
        </w:rPr>
        <w:t>NOTICES OF TRIAL TO INCLUDE THE FOLLOWING INFORMATION</w:t>
      </w:r>
    </w:p>
    <w:p w14:paraId="553666E4" w14:textId="77777777" w:rsidR="00125B8B" w:rsidRPr="00B34BF7" w:rsidRDefault="00125B8B" w:rsidP="00125B8B">
      <w:pPr>
        <w:spacing w:after="0" w:line="240" w:lineRule="auto"/>
        <w:jc w:val="both"/>
        <w:rPr>
          <w:rFonts w:ascii="Garamond" w:hAnsi="Garamond" w:cs="Times New Roman"/>
          <w:b/>
          <w:bCs/>
          <w:sz w:val="28"/>
          <w:szCs w:val="28"/>
        </w:rPr>
      </w:pPr>
      <w:bookmarkStart w:id="1" w:name="_Hlk69915891"/>
      <w:r w:rsidRPr="00B34BF7">
        <w:rPr>
          <w:rFonts w:ascii="Garamond" w:hAnsi="Garamond" w:cs="Times New Roman"/>
          <w:b/>
          <w:bCs/>
          <w:sz w:val="28"/>
          <w:szCs w:val="28"/>
        </w:rPr>
        <w:t xml:space="preserve">THIS IS A NOTICE FOR A </w:t>
      </w:r>
      <w:r w:rsidRPr="00B34BF7">
        <w:rPr>
          <w:rFonts w:ascii="Garamond" w:hAnsi="Garamond" w:cs="Times New Roman"/>
          <w:b/>
          <w:bCs/>
          <w:sz w:val="28"/>
          <w:szCs w:val="28"/>
          <w:u w:val="single"/>
        </w:rPr>
        <w:t>TRIAL</w:t>
      </w:r>
      <w:r w:rsidRPr="00B34BF7">
        <w:rPr>
          <w:rFonts w:ascii="Garamond" w:hAnsi="Garamond" w:cs="Times New Roman"/>
          <w:b/>
          <w:bCs/>
          <w:sz w:val="28"/>
          <w:szCs w:val="28"/>
        </w:rPr>
        <w:t xml:space="preserve"> BEFORE TAX MASTER ON PLAINTIFFS/INTERVENORS’ CLAIMS FOR ALLEGED DELINQUENT PROPERTY TAXES AND ANY ASSOCIATED SPECIAL ASSESSMENTS.  </w:t>
      </w:r>
    </w:p>
    <w:p w14:paraId="59DB39E4" w14:textId="77777777" w:rsidR="00125B8B" w:rsidRPr="00B34BF7" w:rsidRDefault="00125B8B" w:rsidP="00125B8B">
      <w:pPr>
        <w:spacing w:after="0" w:line="240" w:lineRule="auto"/>
        <w:jc w:val="both"/>
        <w:rPr>
          <w:rFonts w:ascii="Garamond" w:hAnsi="Garamond" w:cs="Times New Roman"/>
          <w:b/>
          <w:bCs/>
          <w:sz w:val="28"/>
          <w:szCs w:val="28"/>
        </w:rPr>
      </w:pPr>
    </w:p>
    <w:p w14:paraId="1FCBA7D3" w14:textId="2C2CF4C8" w:rsidR="00125B8B" w:rsidRPr="00B34BF7" w:rsidRDefault="00125B8B" w:rsidP="00125B8B">
      <w:pPr>
        <w:spacing w:after="0" w:line="240" w:lineRule="auto"/>
        <w:jc w:val="both"/>
        <w:rPr>
          <w:rFonts w:ascii="Garamond" w:hAnsi="Garamond" w:cs="Times New Roman"/>
          <w:b/>
          <w:bCs/>
          <w:sz w:val="28"/>
          <w:szCs w:val="28"/>
        </w:rPr>
      </w:pPr>
      <w:r w:rsidRPr="00B34BF7">
        <w:rPr>
          <w:rFonts w:ascii="Garamond" w:hAnsi="Garamond" w:cs="Times New Roman"/>
          <w:b/>
          <w:bCs/>
          <w:sz w:val="28"/>
          <w:szCs w:val="28"/>
          <w:u w:val="single"/>
        </w:rPr>
        <w:t>COUNSEL FOR PLA</w:t>
      </w:r>
      <w:r w:rsidR="003B0691" w:rsidRPr="00B34BF7">
        <w:rPr>
          <w:rFonts w:ascii="Garamond" w:hAnsi="Garamond" w:cs="Times New Roman"/>
          <w:b/>
          <w:bCs/>
          <w:sz w:val="28"/>
          <w:szCs w:val="28"/>
          <w:u w:val="single"/>
        </w:rPr>
        <w:t>I</w:t>
      </w:r>
      <w:r w:rsidRPr="00B34BF7">
        <w:rPr>
          <w:rFonts w:ascii="Garamond" w:hAnsi="Garamond" w:cs="Times New Roman"/>
          <w:b/>
          <w:bCs/>
          <w:sz w:val="28"/>
          <w:szCs w:val="28"/>
          <w:u w:val="single"/>
        </w:rPr>
        <w:t>NTIFFS AND INTERVENORS SHOULD APPEAR IN PERSON IN THE COURTROOM.</w:t>
      </w:r>
      <w:r w:rsidRPr="00B34BF7">
        <w:rPr>
          <w:rFonts w:ascii="Garamond" w:hAnsi="Garamond" w:cs="Times New Roman"/>
          <w:b/>
          <w:bCs/>
          <w:sz w:val="28"/>
          <w:szCs w:val="28"/>
        </w:rPr>
        <w:t xml:space="preserve">  </w:t>
      </w:r>
    </w:p>
    <w:p w14:paraId="623E6FD8" w14:textId="77777777" w:rsidR="00125B8B" w:rsidRPr="00B34BF7" w:rsidRDefault="00125B8B" w:rsidP="00125B8B">
      <w:pPr>
        <w:spacing w:after="0" w:line="240" w:lineRule="auto"/>
        <w:jc w:val="both"/>
        <w:rPr>
          <w:rFonts w:ascii="Garamond" w:hAnsi="Garamond" w:cs="Times New Roman"/>
          <w:b/>
          <w:bCs/>
          <w:sz w:val="28"/>
          <w:szCs w:val="28"/>
        </w:rPr>
      </w:pPr>
    </w:p>
    <w:p w14:paraId="78690E14" w14:textId="7CCF146C" w:rsidR="00125B8B" w:rsidRPr="00B34BF7" w:rsidRDefault="00125B8B" w:rsidP="00125B8B">
      <w:pPr>
        <w:spacing w:after="0" w:line="240" w:lineRule="auto"/>
        <w:jc w:val="both"/>
        <w:rPr>
          <w:rFonts w:ascii="Garamond" w:hAnsi="Garamond" w:cs="Times New Roman"/>
          <w:b/>
          <w:bCs/>
          <w:sz w:val="28"/>
          <w:szCs w:val="28"/>
        </w:rPr>
      </w:pPr>
      <w:r w:rsidRPr="00B34BF7">
        <w:rPr>
          <w:rFonts w:ascii="Garamond" w:hAnsi="Garamond" w:cs="Times New Roman"/>
          <w:b/>
          <w:bCs/>
          <w:sz w:val="28"/>
          <w:szCs w:val="28"/>
        </w:rPr>
        <w:t>DEFENDANTS AND ATTORNEYS AD LITEM CAN APPEAR IN THE COURTROOM, OR CAN APPEAR BY ZOOM OR TELEPHONE CONFERENCE, AT THE PARTICIPANT’S ELECTION:</w:t>
      </w:r>
    </w:p>
    <w:tbl>
      <w:tblPr>
        <w:tblW w:w="5096" w:type="pct"/>
        <w:jc w:val="center"/>
        <w:tblCellSpacing w:w="0" w:type="dxa"/>
        <w:tblCellMar>
          <w:left w:w="0" w:type="dxa"/>
          <w:right w:w="0" w:type="dxa"/>
        </w:tblCellMar>
        <w:tblLook w:val="04A0" w:firstRow="1" w:lastRow="0" w:firstColumn="1" w:lastColumn="0" w:noHBand="0" w:noVBand="1"/>
      </w:tblPr>
      <w:tblGrid>
        <w:gridCol w:w="3060"/>
        <w:gridCol w:w="6480"/>
      </w:tblGrid>
      <w:tr w:rsidR="00125B8B" w:rsidRPr="00B34BF7" w14:paraId="5C94832A" w14:textId="77777777" w:rsidTr="0045234E">
        <w:trPr>
          <w:tblCellSpacing w:w="0" w:type="dxa"/>
          <w:jc w:val="center"/>
        </w:trPr>
        <w:tc>
          <w:tcPr>
            <w:tcW w:w="5000" w:type="pct"/>
            <w:gridSpan w:val="2"/>
            <w:shd w:val="clear" w:color="auto" w:fill="FFFFFF"/>
            <w:tcMar>
              <w:top w:w="300" w:type="dxa"/>
              <w:left w:w="0" w:type="dxa"/>
              <w:bottom w:w="120" w:type="dxa"/>
              <w:right w:w="0" w:type="dxa"/>
            </w:tcMar>
            <w:vAlign w:val="center"/>
            <w:hideMark/>
          </w:tcPr>
          <w:p w14:paraId="714E1BFC" w14:textId="77777777" w:rsidR="00125B8B" w:rsidRPr="00122507" w:rsidRDefault="00071A72" w:rsidP="00B34BF7">
            <w:pPr>
              <w:spacing w:after="0" w:line="240" w:lineRule="auto"/>
              <w:ind w:left="187" w:right="720"/>
              <w:jc w:val="both"/>
              <w:rPr>
                <w:rFonts w:ascii="Garamond" w:hAnsi="Garamond" w:cs="Times New Roman"/>
                <w:b/>
                <w:bCs/>
                <w:sz w:val="28"/>
                <w:szCs w:val="28"/>
              </w:rPr>
            </w:pPr>
            <w:hyperlink r:id="rId10" w:tgtFrame="_blank" w:history="1">
              <w:r w:rsidR="00125B8B" w:rsidRPr="00122507">
                <w:rPr>
                  <w:rStyle w:val="Hyperlink"/>
                  <w:rFonts w:ascii="Garamond" w:hAnsi="Garamond" w:cs="Times New Roman"/>
                  <w:b/>
                  <w:bCs/>
                  <w:sz w:val="28"/>
                  <w:szCs w:val="28"/>
                </w:rPr>
                <w:t>Join Zoom Meeting</w:t>
              </w:r>
            </w:hyperlink>
            <w:r w:rsidR="00125B8B" w:rsidRPr="00122507">
              <w:rPr>
                <w:rFonts w:ascii="Garamond" w:hAnsi="Garamond" w:cs="Times New Roman"/>
                <w:b/>
                <w:bCs/>
                <w:sz w:val="28"/>
                <w:szCs w:val="28"/>
              </w:rPr>
              <w:t xml:space="preserve"> </w:t>
            </w:r>
          </w:p>
        </w:tc>
      </w:tr>
      <w:tr w:rsidR="00125B8B" w:rsidRPr="00B34BF7" w14:paraId="6C3F5910" w14:textId="77777777" w:rsidTr="0045234E">
        <w:trPr>
          <w:trHeight w:val="270"/>
          <w:tblCellSpacing w:w="0" w:type="dxa"/>
          <w:jc w:val="center"/>
        </w:trPr>
        <w:tc>
          <w:tcPr>
            <w:tcW w:w="1604" w:type="pct"/>
            <w:hideMark/>
          </w:tcPr>
          <w:p w14:paraId="4878BC65"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Phone one-tap: </w:t>
            </w:r>
          </w:p>
        </w:tc>
        <w:tc>
          <w:tcPr>
            <w:tcW w:w="3396" w:type="pct"/>
            <w:tcMar>
              <w:top w:w="0" w:type="dxa"/>
              <w:left w:w="0" w:type="dxa"/>
              <w:bottom w:w="75" w:type="dxa"/>
              <w:right w:w="0" w:type="dxa"/>
            </w:tcMar>
            <w:hideMark/>
          </w:tcPr>
          <w:p w14:paraId="5AE05C3C"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US: </w:t>
            </w:r>
            <w:hyperlink r:id="rId11" w:history="1">
              <w:r w:rsidRPr="00122507">
                <w:rPr>
                  <w:rStyle w:val="Hyperlink"/>
                  <w:rFonts w:ascii="Garamond" w:hAnsi="Garamond" w:cs="Times New Roman"/>
                  <w:b/>
                  <w:bCs/>
                  <w:sz w:val="28"/>
                  <w:szCs w:val="28"/>
                </w:rPr>
                <w:t>+13462487799, 892 7974 9050#</w:t>
              </w:r>
            </w:hyperlink>
            <w:r w:rsidRPr="00122507">
              <w:rPr>
                <w:rFonts w:ascii="Garamond" w:hAnsi="Garamond" w:cs="Times New Roman"/>
                <w:b/>
                <w:bCs/>
                <w:sz w:val="28"/>
                <w:szCs w:val="28"/>
              </w:rPr>
              <w:t xml:space="preserve"> </w:t>
            </w:r>
          </w:p>
        </w:tc>
      </w:tr>
      <w:tr w:rsidR="00125B8B" w:rsidRPr="00B34BF7" w14:paraId="72DB7FC6" w14:textId="77777777" w:rsidTr="0045234E">
        <w:trPr>
          <w:trHeight w:val="270"/>
          <w:tblCellSpacing w:w="0" w:type="dxa"/>
          <w:jc w:val="center"/>
        </w:trPr>
        <w:tc>
          <w:tcPr>
            <w:tcW w:w="1604" w:type="pct"/>
            <w:hideMark/>
          </w:tcPr>
          <w:p w14:paraId="5548B0E6"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Meeting URL: </w:t>
            </w:r>
          </w:p>
        </w:tc>
        <w:tc>
          <w:tcPr>
            <w:tcW w:w="3396" w:type="pct"/>
            <w:hideMark/>
          </w:tcPr>
          <w:p w14:paraId="60B74B95"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https://justex.zoom.us/j/89279749050 </w:t>
            </w:r>
          </w:p>
        </w:tc>
      </w:tr>
      <w:tr w:rsidR="00125B8B" w:rsidRPr="00B34BF7" w14:paraId="2DD59F36" w14:textId="77777777" w:rsidTr="0045234E">
        <w:trPr>
          <w:trHeight w:val="270"/>
          <w:tblCellSpacing w:w="0" w:type="dxa"/>
          <w:jc w:val="center"/>
        </w:trPr>
        <w:tc>
          <w:tcPr>
            <w:tcW w:w="1604" w:type="pct"/>
            <w:hideMark/>
          </w:tcPr>
          <w:p w14:paraId="69C1B74D"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Meeting ID: </w:t>
            </w:r>
          </w:p>
        </w:tc>
        <w:tc>
          <w:tcPr>
            <w:tcW w:w="3396" w:type="pct"/>
            <w:hideMark/>
          </w:tcPr>
          <w:p w14:paraId="47A20639"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892 7974 9050</w:t>
            </w:r>
          </w:p>
        </w:tc>
      </w:tr>
      <w:tr w:rsidR="00125B8B" w:rsidRPr="00B34BF7" w14:paraId="1C9B6AC1" w14:textId="77777777" w:rsidTr="0045234E">
        <w:trPr>
          <w:trHeight w:val="270"/>
          <w:tblCellSpacing w:w="0" w:type="dxa"/>
          <w:jc w:val="center"/>
        </w:trPr>
        <w:tc>
          <w:tcPr>
            <w:tcW w:w="1604" w:type="pct"/>
            <w:hideMark/>
          </w:tcPr>
          <w:p w14:paraId="7749A0AC"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Password:</w:t>
            </w:r>
          </w:p>
        </w:tc>
        <w:tc>
          <w:tcPr>
            <w:tcW w:w="3396" w:type="pct"/>
            <w:hideMark/>
          </w:tcPr>
          <w:p w14:paraId="5EA5E051"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892 7974 9050</w:t>
            </w:r>
          </w:p>
        </w:tc>
      </w:tr>
      <w:tr w:rsidR="00125B8B" w:rsidRPr="00B34BF7" w14:paraId="72EA6F95" w14:textId="77777777" w:rsidTr="0045234E">
        <w:trPr>
          <w:tblCellSpacing w:w="0" w:type="dxa"/>
          <w:jc w:val="center"/>
        </w:trPr>
        <w:tc>
          <w:tcPr>
            <w:tcW w:w="5000" w:type="pct"/>
            <w:gridSpan w:val="2"/>
            <w:tcMar>
              <w:top w:w="300" w:type="dxa"/>
              <w:left w:w="0" w:type="dxa"/>
              <w:bottom w:w="135" w:type="dxa"/>
              <w:right w:w="0" w:type="dxa"/>
            </w:tcMar>
            <w:vAlign w:val="center"/>
            <w:hideMark/>
          </w:tcPr>
          <w:p w14:paraId="5647ED17" w14:textId="77777777" w:rsidR="00F638B0" w:rsidRDefault="00F638B0" w:rsidP="00B34BF7">
            <w:pPr>
              <w:spacing w:after="0" w:line="240" w:lineRule="auto"/>
              <w:ind w:left="187" w:right="720"/>
              <w:jc w:val="both"/>
              <w:rPr>
                <w:rFonts w:ascii="Garamond" w:hAnsi="Garamond" w:cs="Times New Roman"/>
                <w:b/>
                <w:bCs/>
                <w:sz w:val="28"/>
                <w:szCs w:val="28"/>
              </w:rPr>
            </w:pPr>
          </w:p>
          <w:p w14:paraId="115B3419" w14:textId="5BAB50CF"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lastRenderedPageBreak/>
              <w:t xml:space="preserve">Join by Telephone </w:t>
            </w:r>
          </w:p>
        </w:tc>
      </w:tr>
      <w:tr w:rsidR="00125B8B" w:rsidRPr="00B34BF7" w14:paraId="51493DA2" w14:textId="77777777" w:rsidTr="0045234E">
        <w:trPr>
          <w:tblCellSpacing w:w="0" w:type="dxa"/>
          <w:jc w:val="center"/>
        </w:trPr>
        <w:tc>
          <w:tcPr>
            <w:tcW w:w="5000" w:type="pct"/>
            <w:gridSpan w:val="2"/>
            <w:hideMark/>
          </w:tcPr>
          <w:p w14:paraId="26C7926E"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lastRenderedPageBreak/>
              <w:t xml:space="preserve">For higher quality, dial a number based on your current location. </w:t>
            </w:r>
          </w:p>
        </w:tc>
      </w:tr>
      <w:tr w:rsidR="00125B8B" w:rsidRPr="00B34BF7" w14:paraId="717C6624" w14:textId="77777777" w:rsidTr="0045234E">
        <w:trPr>
          <w:tblCellSpacing w:w="0" w:type="dxa"/>
          <w:jc w:val="center"/>
        </w:trPr>
        <w:tc>
          <w:tcPr>
            <w:tcW w:w="1604" w:type="pct"/>
            <w:hideMark/>
          </w:tcPr>
          <w:p w14:paraId="01CE481F"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Dial: </w:t>
            </w:r>
          </w:p>
        </w:tc>
        <w:tc>
          <w:tcPr>
            <w:tcW w:w="3396" w:type="pct"/>
            <w:tcMar>
              <w:top w:w="0" w:type="dxa"/>
              <w:left w:w="0" w:type="dxa"/>
              <w:bottom w:w="150" w:type="dxa"/>
              <w:right w:w="0" w:type="dxa"/>
            </w:tcMar>
            <w:hideMark/>
          </w:tcPr>
          <w:p w14:paraId="61B17FB0"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US: +1 346 248 7799 </w:t>
            </w:r>
          </w:p>
        </w:tc>
      </w:tr>
      <w:tr w:rsidR="00125B8B" w:rsidRPr="00B34BF7" w14:paraId="5CD56902" w14:textId="77777777" w:rsidTr="0045234E">
        <w:trPr>
          <w:tblCellSpacing w:w="0" w:type="dxa"/>
          <w:jc w:val="center"/>
        </w:trPr>
        <w:tc>
          <w:tcPr>
            <w:tcW w:w="1604" w:type="pct"/>
            <w:hideMark/>
          </w:tcPr>
          <w:p w14:paraId="4C6776CD"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Meeting ID: </w:t>
            </w:r>
          </w:p>
        </w:tc>
        <w:tc>
          <w:tcPr>
            <w:tcW w:w="3396" w:type="pct"/>
            <w:tcMar>
              <w:top w:w="0" w:type="dxa"/>
              <w:left w:w="0" w:type="dxa"/>
              <w:bottom w:w="150" w:type="dxa"/>
              <w:right w:w="0" w:type="dxa"/>
            </w:tcMar>
            <w:hideMark/>
          </w:tcPr>
          <w:p w14:paraId="38457CE7"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892 7974 9050</w:t>
            </w:r>
          </w:p>
        </w:tc>
      </w:tr>
      <w:tr w:rsidR="00125B8B" w:rsidRPr="00B34BF7" w14:paraId="2B4B8F3B" w14:textId="77777777" w:rsidTr="0045234E">
        <w:trPr>
          <w:trHeight w:val="74"/>
          <w:tblCellSpacing w:w="0" w:type="dxa"/>
          <w:jc w:val="center"/>
        </w:trPr>
        <w:tc>
          <w:tcPr>
            <w:tcW w:w="5000" w:type="pct"/>
            <w:gridSpan w:val="2"/>
            <w:hideMark/>
          </w:tcPr>
          <w:p w14:paraId="022A4952" w14:textId="77777777" w:rsidR="00125B8B" w:rsidRPr="00122507" w:rsidRDefault="00071A72" w:rsidP="00B34BF7">
            <w:pPr>
              <w:spacing w:after="0" w:line="240" w:lineRule="auto"/>
              <w:ind w:left="187" w:right="720"/>
              <w:jc w:val="both"/>
              <w:rPr>
                <w:rFonts w:ascii="Garamond" w:hAnsi="Garamond" w:cs="Times New Roman"/>
                <w:b/>
                <w:bCs/>
                <w:sz w:val="28"/>
                <w:szCs w:val="28"/>
              </w:rPr>
            </w:pPr>
            <w:hyperlink r:id="rId12" w:tgtFrame="_blank" w:history="1">
              <w:r w:rsidR="00125B8B" w:rsidRPr="00122507">
                <w:rPr>
                  <w:rStyle w:val="Hyperlink"/>
                  <w:rFonts w:ascii="Garamond" w:hAnsi="Garamond" w:cs="Times New Roman"/>
                  <w:b/>
                  <w:bCs/>
                  <w:sz w:val="28"/>
                  <w:szCs w:val="28"/>
                </w:rPr>
                <w:t>International numbers</w:t>
              </w:r>
            </w:hyperlink>
          </w:p>
        </w:tc>
      </w:tr>
      <w:tr w:rsidR="00125B8B" w:rsidRPr="00B34BF7" w14:paraId="1D9BAE5B" w14:textId="77777777" w:rsidTr="0045234E">
        <w:trPr>
          <w:trHeight w:val="19"/>
          <w:tblCellSpacing w:w="0" w:type="dxa"/>
          <w:jc w:val="center"/>
        </w:trPr>
        <w:tc>
          <w:tcPr>
            <w:tcW w:w="5000" w:type="pct"/>
            <w:gridSpan w:val="2"/>
            <w:tcMar>
              <w:top w:w="300" w:type="dxa"/>
              <w:left w:w="0" w:type="dxa"/>
              <w:bottom w:w="135" w:type="dxa"/>
              <w:right w:w="0" w:type="dxa"/>
            </w:tcMar>
            <w:vAlign w:val="center"/>
            <w:hideMark/>
          </w:tcPr>
          <w:p w14:paraId="0CC28602" w14:textId="77777777" w:rsidR="00125B8B" w:rsidRPr="00122507" w:rsidRDefault="00125B8B" w:rsidP="00B34BF7">
            <w:pPr>
              <w:spacing w:after="0" w:line="240" w:lineRule="auto"/>
              <w:ind w:left="187" w:right="720"/>
              <w:jc w:val="both"/>
              <w:rPr>
                <w:rFonts w:ascii="Garamond" w:hAnsi="Garamond" w:cs="Times New Roman"/>
                <w:b/>
                <w:bCs/>
                <w:sz w:val="28"/>
                <w:szCs w:val="28"/>
              </w:rPr>
            </w:pPr>
            <w:r w:rsidRPr="00122507">
              <w:rPr>
                <w:rFonts w:ascii="Garamond" w:hAnsi="Garamond" w:cs="Times New Roman"/>
                <w:b/>
                <w:bCs/>
                <w:sz w:val="28"/>
                <w:szCs w:val="28"/>
              </w:rPr>
              <w:t xml:space="preserve">Skype for Business (Lync) </w:t>
            </w:r>
          </w:p>
        </w:tc>
      </w:tr>
      <w:tr w:rsidR="00125B8B" w:rsidRPr="00B34BF7" w14:paraId="5E058B7B" w14:textId="77777777" w:rsidTr="0045234E">
        <w:trPr>
          <w:tblCellSpacing w:w="0" w:type="dxa"/>
          <w:jc w:val="center"/>
        </w:trPr>
        <w:tc>
          <w:tcPr>
            <w:tcW w:w="5000" w:type="pct"/>
            <w:gridSpan w:val="2"/>
            <w:tcMar>
              <w:top w:w="0" w:type="dxa"/>
              <w:left w:w="0" w:type="dxa"/>
              <w:bottom w:w="75" w:type="dxa"/>
              <w:right w:w="0" w:type="dxa"/>
            </w:tcMar>
            <w:hideMark/>
          </w:tcPr>
          <w:p w14:paraId="787C924D" w14:textId="77777777" w:rsidR="00125B8B" w:rsidRPr="00122507" w:rsidRDefault="00071A72" w:rsidP="00B34BF7">
            <w:pPr>
              <w:spacing w:after="0" w:line="240" w:lineRule="auto"/>
              <w:ind w:left="187" w:right="720"/>
              <w:jc w:val="both"/>
              <w:rPr>
                <w:rFonts w:ascii="Garamond" w:hAnsi="Garamond" w:cs="Times New Roman"/>
                <w:b/>
                <w:bCs/>
                <w:sz w:val="28"/>
                <w:szCs w:val="28"/>
              </w:rPr>
            </w:pPr>
            <w:hyperlink r:id="rId13" w:history="1">
              <w:r w:rsidR="00125B8B" w:rsidRPr="00122507">
                <w:rPr>
                  <w:rStyle w:val="Hyperlink"/>
                  <w:rFonts w:ascii="Garamond" w:hAnsi="Garamond" w:cs="Times New Roman"/>
                  <w:b/>
                  <w:bCs/>
                  <w:sz w:val="28"/>
                  <w:szCs w:val="28"/>
                </w:rPr>
                <w:t>https://justex.zoom.us/skype/89279749050</w:t>
              </w:r>
            </w:hyperlink>
            <w:r w:rsidR="00125B8B" w:rsidRPr="00122507">
              <w:rPr>
                <w:rFonts w:ascii="Garamond" w:hAnsi="Garamond" w:cs="Times New Roman"/>
                <w:b/>
                <w:bCs/>
                <w:sz w:val="28"/>
                <w:szCs w:val="28"/>
              </w:rPr>
              <w:t xml:space="preserve"> </w:t>
            </w:r>
          </w:p>
        </w:tc>
      </w:tr>
    </w:tbl>
    <w:p w14:paraId="15C4E319" w14:textId="77777777" w:rsidR="00125B8B" w:rsidRPr="00B34BF7" w:rsidRDefault="00125B8B" w:rsidP="00125B8B">
      <w:pPr>
        <w:spacing w:after="0" w:line="240" w:lineRule="auto"/>
        <w:ind w:right="720"/>
        <w:jc w:val="both"/>
        <w:rPr>
          <w:rFonts w:ascii="Garamond" w:hAnsi="Garamond" w:cs="Times New Roman"/>
          <w:b/>
          <w:bCs/>
          <w:sz w:val="28"/>
          <w:szCs w:val="28"/>
        </w:rPr>
      </w:pPr>
    </w:p>
    <w:p w14:paraId="6D66E5BF" w14:textId="585D8F23" w:rsidR="00125B8B" w:rsidRPr="00B34BF7" w:rsidRDefault="00125B8B" w:rsidP="00125B8B">
      <w:pPr>
        <w:spacing w:after="0" w:line="240" w:lineRule="auto"/>
        <w:ind w:right="720"/>
        <w:jc w:val="both"/>
        <w:rPr>
          <w:rFonts w:ascii="Garamond" w:hAnsi="Garamond" w:cs="Times New Roman"/>
          <w:b/>
          <w:bCs/>
          <w:sz w:val="28"/>
          <w:szCs w:val="28"/>
        </w:rPr>
      </w:pPr>
      <w:r w:rsidRPr="00B34BF7">
        <w:rPr>
          <w:rFonts w:ascii="Garamond" w:hAnsi="Garamond" w:cs="Times New Roman"/>
          <w:b/>
          <w:bCs/>
          <w:sz w:val="28"/>
          <w:szCs w:val="28"/>
        </w:rPr>
        <w:t xml:space="preserve">THE TAX MASTER CONDUCTING THE PROCEEDINGS WILL BE IN THE COURTROOM DURING THE TRIAL.  </w:t>
      </w:r>
      <w:r w:rsidRPr="00B34BF7">
        <w:rPr>
          <w:rFonts w:ascii="Garamond" w:hAnsi="Garamond" w:cs="Times New Roman"/>
          <w:b/>
          <w:bCs/>
          <w:sz w:val="28"/>
          <w:szCs w:val="28"/>
          <w:u w:val="single"/>
        </w:rPr>
        <w:t>COUNSEL FOR PLA</w:t>
      </w:r>
      <w:r w:rsidR="000579C4" w:rsidRPr="00B34BF7">
        <w:rPr>
          <w:rFonts w:ascii="Garamond" w:hAnsi="Garamond" w:cs="Times New Roman"/>
          <w:b/>
          <w:bCs/>
          <w:sz w:val="28"/>
          <w:szCs w:val="28"/>
          <w:u w:val="single"/>
        </w:rPr>
        <w:t>I</w:t>
      </w:r>
      <w:r w:rsidRPr="00B34BF7">
        <w:rPr>
          <w:rFonts w:ascii="Garamond" w:hAnsi="Garamond" w:cs="Times New Roman"/>
          <w:b/>
          <w:bCs/>
          <w:sz w:val="28"/>
          <w:szCs w:val="28"/>
          <w:u w:val="single"/>
        </w:rPr>
        <w:t>NTIFFS AND INTERVENORS SHOULD APPEAR IN PERSON IN THE COURTROOM.</w:t>
      </w:r>
      <w:r w:rsidRPr="00B34BF7">
        <w:rPr>
          <w:rFonts w:ascii="Garamond" w:hAnsi="Garamond" w:cs="Times New Roman"/>
          <w:b/>
          <w:bCs/>
          <w:sz w:val="28"/>
          <w:szCs w:val="28"/>
        </w:rPr>
        <w:t xml:space="preserve">  </w:t>
      </w:r>
    </w:p>
    <w:p w14:paraId="59B7DC3A" w14:textId="77777777" w:rsidR="00125B8B" w:rsidRPr="00B34BF7" w:rsidRDefault="00125B8B" w:rsidP="00125B8B">
      <w:pPr>
        <w:spacing w:after="0" w:line="240" w:lineRule="auto"/>
        <w:ind w:right="720"/>
        <w:jc w:val="both"/>
        <w:rPr>
          <w:rFonts w:ascii="Garamond" w:hAnsi="Garamond" w:cs="Times New Roman"/>
          <w:b/>
          <w:bCs/>
          <w:sz w:val="28"/>
          <w:szCs w:val="28"/>
        </w:rPr>
      </w:pPr>
    </w:p>
    <w:p w14:paraId="3D4901C3" w14:textId="1F88AF40" w:rsidR="00125B8B" w:rsidRPr="00B34BF7" w:rsidRDefault="00125B8B" w:rsidP="00125B8B">
      <w:pPr>
        <w:spacing w:after="0" w:line="240" w:lineRule="auto"/>
        <w:ind w:right="720"/>
        <w:jc w:val="both"/>
        <w:rPr>
          <w:rFonts w:ascii="Garamond" w:hAnsi="Garamond" w:cs="Times New Roman"/>
          <w:b/>
          <w:bCs/>
          <w:sz w:val="28"/>
          <w:szCs w:val="28"/>
        </w:rPr>
      </w:pPr>
      <w:r w:rsidRPr="00B34BF7">
        <w:rPr>
          <w:rFonts w:ascii="Garamond" w:hAnsi="Garamond" w:cs="Times New Roman"/>
          <w:b/>
          <w:bCs/>
          <w:sz w:val="28"/>
          <w:szCs w:val="28"/>
        </w:rPr>
        <w:t>DEFENDANTS AND ATTORNEY AD LITEMS MAY APPEAR IN THE COURTROOM IF THEY WISH.</w:t>
      </w:r>
    </w:p>
    <w:p w14:paraId="34D55ADA" w14:textId="77777777" w:rsidR="00125B8B" w:rsidRPr="00B34BF7" w:rsidRDefault="00125B8B" w:rsidP="00125B8B">
      <w:pPr>
        <w:spacing w:after="0" w:line="240" w:lineRule="auto"/>
        <w:ind w:right="720"/>
        <w:jc w:val="both"/>
        <w:rPr>
          <w:rFonts w:ascii="Garamond" w:hAnsi="Garamond" w:cs="Times New Roman"/>
          <w:b/>
          <w:bCs/>
          <w:sz w:val="28"/>
          <w:szCs w:val="28"/>
        </w:rPr>
      </w:pPr>
    </w:p>
    <w:p w14:paraId="780B1BD5" w14:textId="77777777" w:rsidR="00125B8B" w:rsidRPr="00B34BF7" w:rsidRDefault="00125B8B" w:rsidP="00125B8B">
      <w:pPr>
        <w:spacing w:after="0" w:line="240" w:lineRule="auto"/>
        <w:ind w:right="720"/>
        <w:jc w:val="both"/>
        <w:rPr>
          <w:rFonts w:ascii="Garamond" w:hAnsi="Garamond" w:cs="Times New Roman"/>
          <w:b/>
          <w:bCs/>
          <w:sz w:val="28"/>
          <w:szCs w:val="28"/>
        </w:rPr>
      </w:pPr>
      <w:r w:rsidRPr="00B34BF7">
        <w:rPr>
          <w:rFonts w:ascii="Garamond" w:hAnsi="Garamond" w:cs="Times New Roman"/>
          <w:b/>
          <w:bCs/>
          <w:sz w:val="28"/>
          <w:szCs w:val="28"/>
          <w:u w:val="single"/>
        </w:rPr>
        <w:t>EVIDENCE</w:t>
      </w:r>
      <w:r w:rsidRPr="00B34BF7">
        <w:rPr>
          <w:rFonts w:ascii="Garamond" w:hAnsi="Garamond" w:cs="Times New Roman"/>
          <w:b/>
          <w:bCs/>
          <w:sz w:val="28"/>
          <w:szCs w:val="28"/>
        </w:rPr>
        <w:t xml:space="preserve">:  ALL PARTIES SHALL FILE AND EXCHANGE WITH ONE ANOTHER (BY MAIL OR EMAIL) ALL EVIDENCE RELIED UPON AT LEAST </w:t>
      </w:r>
      <w:r w:rsidRPr="00B34BF7">
        <w:rPr>
          <w:rFonts w:ascii="Garamond" w:hAnsi="Garamond" w:cs="Times New Roman"/>
          <w:b/>
          <w:bCs/>
          <w:sz w:val="28"/>
          <w:szCs w:val="28"/>
          <w:u w:val="single"/>
        </w:rPr>
        <w:t>TWO BUSINESS DAYS</w:t>
      </w:r>
      <w:r w:rsidRPr="00B34BF7">
        <w:rPr>
          <w:rFonts w:ascii="Garamond" w:hAnsi="Garamond" w:cs="Times New Roman"/>
          <w:b/>
          <w:bCs/>
          <w:sz w:val="28"/>
          <w:szCs w:val="28"/>
        </w:rPr>
        <w:t xml:space="preserve"> PRIOR TO TRIAL.  </w:t>
      </w:r>
    </w:p>
    <w:p w14:paraId="5D37B4E3" w14:textId="77777777" w:rsidR="00125B8B" w:rsidRPr="00B34BF7" w:rsidRDefault="00125B8B" w:rsidP="00125B8B">
      <w:pPr>
        <w:spacing w:after="0" w:line="240" w:lineRule="auto"/>
        <w:ind w:right="720"/>
        <w:jc w:val="both"/>
        <w:rPr>
          <w:rFonts w:ascii="Garamond" w:hAnsi="Garamond" w:cs="Times New Roman"/>
          <w:b/>
          <w:bCs/>
          <w:sz w:val="28"/>
          <w:szCs w:val="28"/>
        </w:rPr>
      </w:pPr>
    </w:p>
    <w:p w14:paraId="3D2341B4" w14:textId="6D156A42" w:rsidR="00125B8B" w:rsidRPr="00B34BF7" w:rsidRDefault="00125B8B" w:rsidP="00125B8B">
      <w:pPr>
        <w:spacing w:after="0" w:line="240" w:lineRule="auto"/>
        <w:ind w:right="720"/>
        <w:jc w:val="both"/>
        <w:rPr>
          <w:rFonts w:ascii="Garamond" w:hAnsi="Garamond" w:cs="Times New Roman"/>
          <w:b/>
          <w:bCs/>
          <w:sz w:val="28"/>
          <w:szCs w:val="28"/>
        </w:rPr>
      </w:pPr>
      <w:r w:rsidRPr="00B34BF7">
        <w:rPr>
          <w:rFonts w:ascii="Garamond" w:hAnsi="Garamond" w:cs="Times New Roman"/>
          <w:b/>
          <w:bCs/>
          <w:sz w:val="28"/>
          <w:szCs w:val="28"/>
          <w:u w:val="single"/>
        </w:rPr>
        <w:t>ATTORNEYS AD LITEM (AAL)</w:t>
      </w:r>
      <w:r w:rsidRPr="00B34BF7">
        <w:rPr>
          <w:rFonts w:ascii="Garamond" w:hAnsi="Garamond" w:cs="Times New Roman"/>
          <w:b/>
          <w:bCs/>
          <w:sz w:val="28"/>
          <w:szCs w:val="28"/>
        </w:rPr>
        <w:t>:  ALL AAL ATTORNEYS SHALL COMPLETE ALL DILIGENCE EFFORTS AND FILE THE</w:t>
      </w:r>
      <w:r w:rsidR="002F2F62" w:rsidRPr="00B34BF7">
        <w:rPr>
          <w:rFonts w:ascii="Garamond" w:hAnsi="Garamond" w:cs="Times New Roman"/>
          <w:b/>
          <w:bCs/>
          <w:sz w:val="28"/>
          <w:szCs w:val="28"/>
        </w:rPr>
        <w:t xml:space="preserve">IR INITIAL </w:t>
      </w:r>
      <w:r w:rsidRPr="00B34BF7">
        <w:rPr>
          <w:rFonts w:ascii="Garamond" w:hAnsi="Garamond" w:cs="Times New Roman"/>
          <w:b/>
          <w:bCs/>
          <w:sz w:val="28"/>
          <w:szCs w:val="28"/>
        </w:rPr>
        <w:t xml:space="preserve">TAX-PROTOCOL AFFIDAVIT AT LEAST </w:t>
      </w:r>
      <w:r w:rsidRPr="00B34BF7">
        <w:rPr>
          <w:rFonts w:ascii="Garamond" w:hAnsi="Garamond" w:cs="Times New Roman"/>
          <w:b/>
          <w:bCs/>
          <w:sz w:val="28"/>
          <w:szCs w:val="28"/>
          <w:u w:val="single"/>
        </w:rPr>
        <w:t>TEN</w:t>
      </w:r>
      <w:r w:rsidRPr="00B34BF7">
        <w:rPr>
          <w:rFonts w:ascii="Garamond" w:hAnsi="Garamond" w:cs="Times New Roman"/>
          <w:b/>
          <w:bCs/>
          <w:sz w:val="28"/>
          <w:szCs w:val="28"/>
        </w:rPr>
        <w:t xml:space="preserve"> </w:t>
      </w:r>
      <w:r w:rsidRPr="00B34BF7">
        <w:rPr>
          <w:rFonts w:ascii="Garamond" w:hAnsi="Garamond" w:cs="Times New Roman"/>
          <w:b/>
          <w:bCs/>
          <w:sz w:val="28"/>
          <w:szCs w:val="28"/>
          <w:u w:val="single"/>
        </w:rPr>
        <w:t>BUSINESS DAYS</w:t>
      </w:r>
      <w:r w:rsidRPr="00B34BF7">
        <w:rPr>
          <w:rFonts w:ascii="Garamond" w:hAnsi="Garamond" w:cs="Times New Roman"/>
          <w:b/>
          <w:bCs/>
          <w:sz w:val="28"/>
          <w:szCs w:val="28"/>
        </w:rPr>
        <w:t xml:space="preserve"> PRIOR TO TRIAL</w:t>
      </w:r>
      <w:r w:rsidR="002F2F62" w:rsidRPr="00B34BF7">
        <w:rPr>
          <w:rFonts w:ascii="Garamond" w:hAnsi="Garamond" w:cs="Times New Roman"/>
          <w:b/>
          <w:bCs/>
          <w:sz w:val="28"/>
          <w:szCs w:val="28"/>
        </w:rPr>
        <w:t xml:space="preserve">.  </w:t>
      </w:r>
      <w:r w:rsidR="00801A7C" w:rsidRPr="00B34BF7">
        <w:rPr>
          <w:rFonts w:ascii="Garamond" w:hAnsi="Garamond" w:cs="Times New Roman"/>
          <w:b/>
          <w:bCs/>
          <w:sz w:val="28"/>
          <w:szCs w:val="28"/>
        </w:rPr>
        <w:t>IF NECESSARY</w:t>
      </w:r>
      <w:r w:rsidR="000579C4" w:rsidRPr="00B34BF7">
        <w:rPr>
          <w:rFonts w:ascii="Garamond" w:hAnsi="Garamond" w:cs="Times New Roman"/>
          <w:b/>
          <w:bCs/>
          <w:sz w:val="28"/>
          <w:szCs w:val="28"/>
        </w:rPr>
        <w:t>,</w:t>
      </w:r>
      <w:r w:rsidR="00801A7C" w:rsidRPr="00B34BF7">
        <w:rPr>
          <w:rFonts w:ascii="Garamond" w:hAnsi="Garamond" w:cs="Times New Roman"/>
          <w:b/>
          <w:bCs/>
          <w:sz w:val="28"/>
          <w:szCs w:val="28"/>
        </w:rPr>
        <w:t xml:space="preserve"> </w:t>
      </w:r>
      <w:r w:rsidR="00B02C72" w:rsidRPr="00B34BF7">
        <w:rPr>
          <w:rFonts w:ascii="Garamond" w:hAnsi="Garamond" w:cs="Times New Roman"/>
          <w:b/>
          <w:bCs/>
          <w:sz w:val="28"/>
          <w:szCs w:val="28"/>
        </w:rPr>
        <w:t xml:space="preserve">AMENDED </w:t>
      </w:r>
      <w:r w:rsidR="002F2F62" w:rsidRPr="00B34BF7">
        <w:rPr>
          <w:rFonts w:ascii="Garamond" w:hAnsi="Garamond" w:cs="Times New Roman"/>
          <w:b/>
          <w:bCs/>
          <w:sz w:val="28"/>
          <w:szCs w:val="28"/>
        </w:rPr>
        <w:t xml:space="preserve">TAX-PROTOCOL </w:t>
      </w:r>
      <w:r w:rsidR="00B02C72" w:rsidRPr="00B34BF7">
        <w:rPr>
          <w:rFonts w:ascii="Garamond" w:hAnsi="Garamond" w:cs="Times New Roman"/>
          <w:b/>
          <w:bCs/>
          <w:sz w:val="28"/>
          <w:szCs w:val="28"/>
        </w:rPr>
        <w:t>AFFIDAVIT</w:t>
      </w:r>
      <w:r w:rsidR="000579C4" w:rsidRPr="00B34BF7">
        <w:rPr>
          <w:rFonts w:ascii="Garamond" w:hAnsi="Garamond" w:cs="Times New Roman"/>
          <w:b/>
          <w:bCs/>
          <w:sz w:val="28"/>
          <w:szCs w:val="28"/>
        </w:rPr>
        <w:t>S</w:t>
      </w:r>
      <w:r w:rsidR="00B02C72" w:rsidRPr="00B34BF7">
        <w:rPr>
          <w:rFonts w:ascii="Garamond" w:hAnsi="Garamond" w:cs="Times New Roman"/>
          <w:b/>
          <w:bCs/>
          <w:sz w:val="28"/>
          <w:szCs w:val="28"/>
        </w:rPr>
        <w:t xml:space="preserve"> </w:t>
      </w:r>
      <w:r w:rsidR="004C2945" w:rsidRPr="00B34BF7">
        <w:rPr>
          <w:rFonts w:ascii="Garamond" w:hAnsi="Garamond" w:cs="Times New Roman"/>
          <w:b/>
          <w:bCs/>
          <w:sz w:val="28"/>
          <w:szCs w:val="28"/>
        </w:rPr>
        <w:t xml:space="preserve">SHALL BE FILED </w:t>
      </w:r>
      <w:r w:rsidR="00B02C72" w:rsidRPr="00B34BF7">
        <w:rPr>
          <w:rFonts w:ascii="Garamond" w:hAnsi="Garamond" w:cs="Times New Roman"/>
          <w:b/>
          <w:bCs/>
          <w:sz w:val="28"/>
          <w:szCs w:val="28"/>
        </w:rPr>
        <w:t xml:space="preserve">AT LEAST </w:t>
      </w:r>
      <w:r w:rsidR="00B02C72" w:rsidRPr="00B34BF7">
        <w:rPr>
          <w:rFonts w:ascii="Garamond" w:hAnsi="Garamond" w:cs="Times New Roman"/>
          <w:b/>
          <w:bCs/>
          <w:sz w:val="28"/>
          <w:szCs w:val="28"/>
          <w:u w:val="single"/>
        </w:rPr>
        <w:t>TWO BUSINESS DAYS</w:t>
      </w:r>
      <w:r w:rsidR="00B02C72" w:rsidRPr="00B34BF7">
        <w:rPr>
          <w:rFonts w:ascii="Garamond" w:hAnsi="Garamond" w:cs="Times New Roman"/>
          <w:b/>
          <w:bCs/>
          <w:sz w:val="28"/>
          <w:szCs w:val="28"/>
        </w:rPr>
        <w:t xml:space="preserve"> PRIOR TO TRIAL</w:t>
      </w:r>
      <w:r w:rsidRPr="00B34BF7">
        <w:rPr>
          <w:rFonts w:ascii="Garamond" w:hAnsi="Garamond" w:cs="Times New Roman"/>
          <w:b/>
          <w:bCs/>
          <w:sz w:val="28"/>
          <w:szCs w:val="28"/>
        </w:rPr>
        <w:t xml:space="preserve">. FAILURE TO COMPLY </w:t>
      </w:r>
      <w:r w:rsidR="00B02C72" w:rsidRPr="00B34BF7">
        <w:rPr>
          <w:rFonts w:ascii="Garamond" w:hAnsi="Garamond" w:cs="Times New Roman"/>
          <w:b/>
          <w:bCs/>
          <w:sz w:val="28"/>
          <w:szCs w:val="28"/>
        </w:rPr>
        <w:t>MAY</w:t>
      </w:r>
      <w:r w:rsidRPr="00B34BF7">
        <w:rPr>
          <w:rFonts w:ascii="Garamond" w:hAnsi="Garamond" w:cs="Times New Roman"/>
          <w:b/>
          <w:bCs/>
          <w:sz w:val="28"/>
          <w:szCs w:val="28"/>
        </w:rPr>
        <w:t xml:space="preserve"> RESULT IN A REPLACEMENT APPOINTMENT.</w:t>
      </w:r>
      <w:bookmarkEnd w:id="1"/>
    </w:p>
    <w:p w14:paraId="671F9DD5" w14:textId="77777777" w:rsidR="0033662D" w:rsidRPr="003B0691" w:rsidRDefault="0033662D" w:rsidP="0033662D">
      <w:pPr>
        <w:spacing w:after="0" w:line="240" w:lineRule="auto"/>
        <w:rPr>
          <w:rFonts w:ascii="Garamond" w:hAnsi="Garamond"/>
          <w:b/>
          <w:sz w:val="26"/>
          <w:szCs w:val="26"/>
          <w:u w:val="single"/>
        </w:rPr>
      </w:pPr>
    </w:p>
    <w:p w14:paraId="0D464095" w14:textId="366B4C9D" w:rsidR="00F26C6C" w:rsidRPr="005B4018" w:rsidRDefault="00DF5DFF" w:rsidP="006B40B6">
      <w:pPr>
        <w:tabs>
          <w:tab w:val="left" w:pos="720"/>
        </w:tabs>
        <w:spacing w:after="0" w:line="240" w:lineRule="auto"/>
        <w:ind w:left="1440" w:hanging="1440"/>
        <w:rPr>
          <w:rFonts w:ascii="Garamond" w:hAnsi="Garamond"/>
          <w:b/>
          <w:sz w:val="28"/>
          <w:szCs w:val="28"/>
          <w:u w:val="single"/>
        </w:rPr>
      </w:pPr>
      <w:r w:rsidRPr="0033662D">
        <w:rPr>
          <w:rFonts w:ascii="Garamond" w:hAnsi="Garamond"/>
          <w:i/>
          <w:sz w:val="28"/>
          <w:szCs w:val="28"/>
        </w:rPr>
        <w:t xml:space="preserve">Published </w:t>
      </w:r>
      <w:r w:rsidRPr="0033662D">
        <w:rPr>
          <w:rFonts w:ascii="Garamond" w:hAnsi="Garamond"/>
          <w:i/>
          <w:sz w:val="28"/>
          <w:szCs w:val="28"/>
        </w:rPr>
        <w:fldChar w:fldCharType="begin"/>
      </w:r>
      <w:r w:rsidRPr="0033662D">
        <w:rPr>
          <w:rFonts w:ascii="Garamond" w:hAnsi="Garamond"/>
          <w:i/>
          <w:sz w:val="28"/>
          <w:szCs w:val="28"/>
        </w:rPr>
        <w:instrText xml:space="preserve"> DATE \@ "MMMM d, yyyy" </w:instrText>
      </w:r>
      <w:r w:rsidRPr="0033662D">
        <w:rPr>
          <w:rFonts w:ascii="Garamond" w:hAnsi="Garamond"/>
          <w:i/>
          <w:sz w:val="28"/>
          <w:szCs w:val="28"/>
        </w:rPr>
        <w:fldChar w:fldCharType="separate"/>
      </w:r>
      <w:r w:rsidR="00071A72">
        <w:rPr>
          <w:rFonts w:ascii="Garamond" w:hAnsi="Garamond"/>
          <w:i/>
          <w:noProof/>
          <w:sz w:val="28"/>
          <w:szCs w:val="28"/>
        </w:rPr>
        <w:t>November 19, 2024</w:t>
      </w:r>
      <w:r w:rsidRPr="0033662D">
        <w:rPr>
          <w:rFonts w:ascii="Garamond" w:hAnsi="Garamond"/>
          <w:i/>
          <w:sz w:val="28"/>
          <w:szCs w:val="28"/>
        </w:rPr>
        <w:fldChar w:fldCharType="end"/>
      </w:r>
    </w:p>
    <w:sectPr w:rsidR="00F26C6C" w:rsidRPr="005B4018" w:rsidSect="005C698A">
      <w:pgSz w:w="12240" w:h="15840"/>
      <w:pgMar w:top="720"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3">
    <w:altName w:val="Times New Roman"/>
    <w:panose1 w:val="00000000000000000000"/>
    <w:charset w:val="00"/>
    <w:family w:val="roman"/>
    <w:notTrueType/>
    <w:pitch w:val="default"/>
  </w:font>
  <w:font w:name="CIDFont+F4">
    <w:altName w:val="Times New Roman"/>
    <w:panose1 w:val="00000000000000000000"/>
    <w:charset w:val="00"/>
    <w:family w:val="roman"/>
    <w:notTrueType/>
    <w:pitch w:val="default"/>
  </w:font>
  <w:font w:name="CIDFont+F6">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CIDFont+F7">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364"/>
    <w:multiLevelType w:val="hybridMultilevel"/>
    <w:tmpl w:val="BD5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34952"/>
    <w:multiLevelType w:val="hybridMultilevel"/>
    <w:tmpl w:val="1AFA3E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5A34577"/>
    <w:multiLevelType w:val="hybridMultilevel"/>
    <w:tmpl w:val="5ABE8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94E7A6D"/>
    <w:multiLevelType w:val="hybridMultilevel"/>
    <w:tmpl w:val="D63C7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E83B55"/>
    <w:multiLevelType w:val="hybridMultilevel"/>
    <w:tmpl w:val="C60A1C6E"/>
    <w:lvl w:ilvl="0" w:tplc="E8349468">
      <w:start w:val="1"/>
      <w:numFmt w:val="bullet"/>
      <w:lvlText w:val=""/>
      <w:lvlJc w:val="left"/>
      <w:pPr>
        <w:ind w:left="720" w:hanging="360"/>
      </w:pPr>
      <w:rPr>
        <w:rFonts w:ascii="Symbol" w:hAnsi="Symbol" w:hint="default"/>
      </w:rPr>
    </w:lvl>
    <w:lvl w:ilvl="1" w:tplc="C588A50C">
      <w:start w:val="1"/>
      <w:numFmt w:val="bullet"/>
      <w:lvlText w:val=""/>
      <w:lvlJc w:val="left"/>
      <w:pPr>
        <w:ind w:left="1440" w:hanging="360"/>
      </w:pPr>
      <w:rPr>
        <w:rFonts w:ascii="Symbol" w:hAnsi="Symbol" w:hint="default"/>
      </w:rPr>
    </w:lvl>
    <w:lvl w:ilvl="2" w:tplc="4BCA0042">
      <w:start w:val="1"/>
      <w:numFmt w:val="bullet"/>
      <w:lvlText w:val=""/>
      <w:lvlJc w:val="left"/>
      <w:pPr>
        <w:ind w:left="2160" w:hanging="360"/>
      </w:pPr>
      <w:rPr>
        <w:rFonts w:ascii="Wingdings" w:hAnsi="Wingdings" w:hint="default"/>
      </w:rPr>
    </w:lvl>
    <w:lvl w:ilvl="3" w:tplc="3BD85908">
      <w:start w:val="1"/>
      <w:numFmt w:val="bullet"/>
      <w:lvlText w:val=""/>
      <w:lvlJc w:val="left"/>
      <w:pPr>
        <w:ind w:left="2880" w:hanging="360"/>
      </w:pPr>
      <w:rPr>
        <w:rFonts w:ascii="Symbol" w:hAnsi="Symbol" w:hint="default"/>
      </w:rPr>
    </w:lvl>
    <w:lvl w:ilvl="4" w:tplc="1930BC38">
      <w:start w:val="1"/>
      <w:numFmt w:val="bullet"/>
      <w:lvlText w:val="o"/>
      <w:lvlJc w:val="left"/>
      <w:pPr>
        <w:ind w:left="3600" w:hanging="360"/>
      </w:pPr>
      <w:rPr>
        <w:rFonts w:ascii="Courier New" w:hAnsi="Courier New" w:hint="default"/>
      </w:rPr>
    </w:lvl>
    <w:lvl w:ilvl="5" w:tplc="39FCE9C6">
      <w:start w:val="1"/>
      <w:numFmt w:val="bullet"/>
      <w:lvlText w:val=""/>
      <w:lvlJc w:val="left"/>
      <w:pPr>
        <w:ind w:left="4320" w:hanging="360"/>
      </w:pPr>
      <w:rPr>
        <w:rFonts w:ascii="Wingdings" w:hAnsi="Wingdings" w:hint="default"/>
      </w:rPr>
    </w:lvl>
    <w:lvl w:ilvl="6" w:tplc="D10C3B6E">
      <w:start w:val="1"/>
      <w:numFmt w:val="bullet"/>
      <w:lvlText w:val=""/>
      <w:lvlJc w:val="left"/>
      <w:pPr>
        <w:ind w:left="5040" w:hanging="360"/>
      </w:pPr>
      <w:rPr>
        <w:rFonts w:ascii="Symbol" w:hAnsi="Symbol" w:hint="default"/>
      </w:rPr>
    </w:lvl>
    <w:lvl w:ilvl="7" w:tplc="39F6ECD8">
      <w:start w:val="1"/>
      <w:numFmt w:val="bullet"/>
      <w:lvlText w:val="o"/>
      <w:lvlJc w:val="left"/>
      <w:pPr>
        <w:ind w:left="5760" w:hanging="360"/>
      </w:pPr>
      <w:rPr>
        <w:rFonts w:ascii="Courier New" w:hAnsi="Courier New" w:hint="default"/>
      </w:rPr>
    </w:lvl>
    <w:lvl w:ilvl="8" w:tplc="D0DE6A12">
      <w:start w:val="1"/>
      <w:numFmt w:val="bullet"/>
      <w:lvlText w:val=""/>
      <w:lvlJc w:val="left"/>
      <w:pPr>
        <w:ind w:left="6480" w:hanging="360"/>
      </w:pPr>
      <w:rPr>
        <w:rFonts w:ascii="Wingdings" w:hAnsi="Wingdings" w:hint="default"/>
      </w:rPr>
    </w:lvl>
  </w:abstractNum>
  <w:abstractNum w:abstractNumId="5" w15:restartNumberingAfterBreak="0">
    <w:nsid w:val="3F4E498E"/>
    <w:multiLevelType w:val="hybridMultilevel"/>
    <w:tmpl w:val="155E0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41211"/>
    <w:multiLevelType w:val="hybridMultilevel"/>
    <w:tmpl w:val="82E86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F364B"/>
    <w:multiLevelType w:val="hybridMultilevel"/>
    <w:tmpl w:val="0EFC4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A24F8"/>
    <w:multiLevelType w:val="hybridMultilevel"/>
    <w:tmpl w:val="A5926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F73342"/>
    <w:multiLevelType w:val="hybridMultilevel"/>
    <w:tmpl w:val="773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F94F84"/>
    <w:multiLevelType w:val="hybridMultilevel"/>
    <w:tmpl w:val="77A0C14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15B7282"/>
    <w:multiLevelType w:val="multilevel"/>
    <w:tmpl w:val="566E3542"/>
    <w:lvl w:ilvl="0">
      <w:start w:val="1"/>
      <w:numFmt w:val="bullet"/>
      <w:lvlText w:val=""/>
      <w:lvlJc w:val="left"/>
      <w:pPr>
        <w:ind w:left="360" w:hanging="360"/>
      </w:pPr>
      <w:rPr>
        <w:rFonts w:ascii="Symbol" w:hAnsi="Symbol"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8"/>
  </w:num>
  <w:num w:numId="3">
    <w:abstractNumId w:val="11"/>
  </w:num>
  <w:num w:numId="4">
    <w:abstractNumId w:val="3"/>
  </w:num>
  <w:num w:numId="5">
    <w:abstractNumId w:val="5"/>
  </w:num>
  <w:num w:numId="6">
    <w:abstractNumId w:val="7"/>
  </w:num>
  <w:num w:numId="7">
    <w:abstractNumId w:val="0"/>
  </w:num>
  <w:num w:numId="8">
    <w:abstractNumId w:val="6"/>
  </w:num>
  <w:num w:numId="9">
    <w:abstractNumId w:val="1"/>
  </w:num>
  <w:num w:numId="10">
    <w:abstractNumId w:val="2"/>
  </w:num>
  <w:num w:numId="11">
    <w:abstractNumId w:val="10"/>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AC"/>
    <w:rsid w:val="00055006"/>
    <w:rsid w:val="0005593C"/>
    <w:rsid w:val="000579C4"/>
    <w:rsid w:val="00071A72"/>
    <w:rsid w:val="000A2851"/>
    <w:rsid w:val="000A376E"/>
    <w:rsid w:val="000D1628"/>
    <w:rsid w:val="000E13A7"/>
    <w:rsid w:val="000E625D"/>
    <w:rsid w:val="00102F4C"/>
    <w:rsid w:val="00105896"/>
    <w:rsid w:val="001120BF"/>
    <w:rsid w:val="00122507"/>
    <w:rsid w:val="00125ABC"/>
    <w:rsid w:val="00125B8B"/>
    <w:rsid w:val="00127C94"/>
    <w:rsid w:val="00131842"/>
    <w:rsid w:val="00140408"/>
    <w:rsid w:val="00142FE6"/>
    <w:rsid w:val="00150765"/>
    <w:rsid w:val="001547D0"/>
    <w:rsid w:val="00183CDB"/>
    <w:rsid w:val="0019650A"/>
    <w:rsid w:val="001B4B1E"/>
    <w:rsid w:val="001C0F90"/>
    <w:rsid w:val="001C257E"/>
    <w:rsid w:val="001C32F0"/>
    <w:rsid w:val="001D50D3"/>
    <w:rsid w:val="001D75BF"/>
    <w:rsid w:val="001D7690"/>
    <w:rsid w:val="001E005D"/>
    <w:rsid w:val="001F71DA"/>
    <w:rsid w:val="002623EF"/>
    <w:rsid w:val="00273463"/>
    <w:rsid w:val="002867D1"/>
    <w:rsid w:val="00292248"/>
    <w:rsid w:val="002964F1"/>
    <w:rsid w:val="002B2840"/>
    <w:rsid w:val="002C1E65"/>
    <w:rsid w:val="002F2F62"/>
    <w:rsid w:val="00300345"/>
    <w:rsid w:val="00305E30"/>
    <w:rsid w:val="00311499"/>
    <w:rsid w:val="00311855"/>
    <w:rsid w:val="003152AA"/>
    <w:rsid w:val="003173A3"/>
    <w:rsid w:val="003277A4"/>
    <w:rsid w:val="0033662D"/>
    <w:rsid w:val="0034660D"/>
    <w:rsid w:val="003556A1"/>
    <w:rsid w:val="00376597"/>
    <w:rsid w:val="00383F98"/>
    <w:rsid w:val="00384C0E"/>
    <w:rsid w:val="00390186"/>
    <w:rsid w:val="003A3950"/>
    <w:rsid w:val="003B0691"/>
    <w:rsid w:val="003B147E"/>
    <w:rsid w:val="003B3FAA"/>
    <w:rsid w:val="003B70CB"/>
    <w:rsid w:val="003C0083"/>
    <w:rsid w:val="003D0F15"/>
    <w:rsid w:val="003D34AA"/>
    <w:rsid w:val="003D4CE0"/>
    <w:rsid w:val="003D6702"/>
    <w:rsid w:val="003D7A70"/>
    <w:rsid w:val="00417F53"/>
    <w:rsid w:val="004200D8"/>
    <w:rsid w:val="00420D0E"/>
    <w:rsid w:val="00435771"/>
    <w:rsid w:val="00447885"/>
    <w:rsid w:val="0045216C"/>
    <w:rsid w:val="0045622C"/>
    <w:rsid w:val="004617B5"/>
    <w:rsid w:val="0046282E"/>
    <w:rsid w:val="00462E16"/>
    <w:rsid w:val="00464A30"/>
    <w:rsid w:val="00467945"/>
    <w:rsid w:val="004750FB"/>
    <w:rsid w:val="00481117"/>
    <w:rsid w:val="00487B3A"/>
    <w:rsid w:val="00487FFB"/>
    <w:rsid w:val="004A0FA7"/>
    <w:rsid w:val="004A54E8"/>
    <w:rsid w:val="004C15E6"/>
    <w:rsid w:val="004C2945"/>
    <w:rsid w:val="004C3A9B"/>
    <w:rsid w:val="004C6C00"/>
    <w:rsid w:val="004D2593"/>
    <w:rsid w:val="004E06BD"/>
    <w:rsid w:val="004E1826"/>
    <w:rsid w:val="004F7E2A"/>
    <w:rsid w:val="0050110D"/>
    <w:rsid w:val="00506987"/>
    <w:rsid w:val="00506C48"/>
    <w:rsid w:val="00514CB4"/>
    <w:rsid w:val="005211C1"/>
    <w:rsid w:val="005223DF"/>
    <w:rsid w:val="00540884"/>
    <w:rsid w:val="00561287"/>
    <w:rsid w:val="00564BA7"/>
    <w:rsid w:val="005744E8"/>
    <w:rsid w:val="005902F7"/>
    <w:rsid w:val="00590FCD"/>
    <w:rsid w:val="005926C5"/>
    <w:rsid w:val="00597A4A"/>
    <w:rsid w:val="005B1A1D"/>
    <w:rsid w:val="005B4018"/>
    <w:rsid w:val="005C698A"/>
    <w:rsid w:val="005D4085"/>
    <w:rsid w:val="005E5704"/>
    <w:rsid w:val="0061156B"/>
    <w:rsid w:val="006128B3"/>
    <w:rsid w:val="00621755"/>
    <w:rsid w:val="00623E5D"/>
    <w:rsid w:val="006255C4"/>
    <w:rsid w:val="00625903"/>
    <w:rsid w:val="00626305"/>
    <w:rsid w:val="0066443C"/>
    <w:rsid w:val="00685470"/>
    <w:rsid w:val="0068766F"/>
    <w:rsid w:val="00692EAD"/>
    <w:rsid w:val="006A0205"/>
    <w:rsid w:val="006A07A3"/>
    <w:rsid w:val="006A2232"/>
    <w:rsid w:val="006B24AF"/>
    <w:rsid w:val="006B40B6"/>
    <w:rsid w:val="006D0BCD"/>
    <w:rsid w:val="006D273F"/>
    <w:rsid w:val="006E0601"/>
    <w:rsid w:val="006E2EB0"/>
    <w:rsid w:val="006E4F5D"/>
    <w:rsid w:val="006E6611"/>
    <w:rsid w:val="006E6C41"/>
    <w:rsid w:val="006F09D1"/>
    <w:rsid w:val="00705B00"/>
    <w:rsid w:val="007338CC"/>
    <w:rsid w:val="007443F7"/>
    <w:rsid w:val="0077076C"/>
    <w:rsid w:val="007851DC"/>
    <w:rsid w:val="00787100"/>
    <w:rsid w:val="007916A0"/>
    <w:rsid w:val="007A3FA5"/>
    <w:rsid w:val="007B7528"/>
    <w:rsid w:val="007C66AB"/>
    <w:rsid w:val="007C6BBB"/>
    <w:rsid w:val="007D0D59"/>
    <w:rsid w:val="007E4B89"/>
    <w:rsid w:val="007F5960"/>
    <w:rsid w:val="00801A7C"/>
    <w:rsid w:val="00842459"/>
    <w:rsid w:val="00846EB1"/>
    <w:rsid w:val="00864CAA"/>
    <w:rsid w:val="00866F01"/>
    <w:rsid w:val="00870EBB"/>
    <w:rsid w:val="00887794"/>
    <w:rsid w:val="00894855"/>
    <w:rsid w:val="008A14B1"/>
    <w:rsid w:val="008D6304"/>
    <w:rsid w:val="008D6343"/>
    <w:rsid w:val="008E04A3"/>
    <w:rsid w:val="008F1609"/>
    <w:rsid w:val="009002FA"/>
    <w:rsid w:val="009105A8"/>
    <w:rsid w:val="00920475"/>
    <w:rsid w:val="00923884"/>
    <w:rsid w:val="00924C6E"/>
    <w:rsid w:val="00933358"/>
    <w:rsid w:val="00933A52"/>
    <w:rsid w:val="0093550A"/>
    <w:rsid w:val="009614AE"/>
    <w:rsid w:val="00984FD4"/>
    <w:rsid w:val="00992115"/>
    <w:rsid w:val="009A1560"/>
    <w:rsid w:val="009A20E8"/>
    <w:rsid w:val="009A29BA"/>
    <w:rsid w:val="009A4C5B"/>
    <w:rsid w:val="009D001E"/>
    <w:rsid w:val="009D144A"/>
    <w:rsid w:val="009D6ACA"/>
    <w:rsid w:val="009F2FA5"/>
    <w:rsid w:val="009F335D"/>
    <w:rsid w:val="00A00DB0"/>
    <w:rsid w:val="00A158D7"/>
    <w:rsid w:val="00A2632E"/>
    <w:rsid w:val="00A4132A"/>
    <w:rsid w:val="00A42159"/>
    <w:rsid w:val="00A464B9"/>
    <w:rsid w:val="00A52844"/>
    <w:rsid w:val="00A5570C"/>
    <w:rsid w:val="00A56705"/>
    <w:rsid w:val="00A6694D"/>
    <w:rsid w:val="00A66C0B"/>
    <w:rsid w:val="00A74B8C"/>
    <w:rsid w:val="00A843BB"/>
    <w:rsid w:val="00AB6A4C"/>
    <w:rsid w:val="00AC1DC1"/>
    <w:rsid w:val="00AC2CAF"/>
    <w:rsid w:val="00AD2DE1"/>
    <w:rsid w:val="00AE293E"/>
    <w:rsid w:val="00AE457E"/>
    <w:rsid w:val="00AE5A12"/>
    <w:rsid w:val="00AE6909"/>
    <w:rsid w:val="00AF6276"/>
    <w:rsid w:val="00B0061E"/>
    <w:rsid w:val="00B0129E"/>
    <w:rsid w:val="00B02C72"/>
    <w:rsid w:val="00B1544B"/>
    <w:rsid w:val="00B34BF7"/>
    <w:rsid w:val="00B60A3C"/>
    <w:rsid w:val="00B71562"/>
    <w:rsid w:val="00B8746E"/>
    <w:rsid w:val="00B96F40"/>
    <w:rsid w:val="00BB0AF3"/>
    <w:rsid w:val="00BB2A6C"/>
    <w:rsid w:val="00BB483E"/>
    <w:rsid w:val="00BB67DE"/>
    <w:rsid w:val="00BD16D7"/>
    <w:rsid w:val="00BD44D1"/>
    <w:rsid w:val="00BF146C"/>
    <w:rsid w:val="00BF38D0"/>
    <w:rsid w:val="00C10E11"/>
    <w:rsid w:val="00C128EB"/>
    <w:rsid w:val="00C331A8"/>
    <w:rsid w:val="00C36627"/>
    <w:rsid w:val="00C36AE1"/>
    <w:rsid w:val="00C45248"/>
    <w:rsid w:val="00C51590"/>
    <w:rsid w:val="00C5432B"/>
    <w:rsid w:val="00C553F2"/>
    <w:rsid w:val="00C5565D"/>
    <w:rsid w:val="00C574FF"/>
    <w:rsid w:val="00C62D43"/>
    <w:rsid w:val="00C63C9B"/>
    <w:rsid w:val="00C709D8"/>
    <w:rsid w:val="00C72B0A"/>
    <w:rsid w:val="00C86EAB"/>
    <w:rsid w:val="00C90650"/>
    <w:rsid w:val="00C97724"/>
    <w:rsid w:val="00CB7AEA"/>
    <w:rsid w:val="00CC13C9"/>
    <w:rsid w:val="00CC40AC"/>
    <w:rsid w:val="00CD1BCB"/>
    <w:rsid w:val="00CE77C0"/>
    <w:rsid w:val="00D03220"/>
    <w:rsid w:val="00D065B8"/>
    <w:rsid w:val="00D2071B"/>
    <w:rsid w:val="00D76170"/>
    <w:rsid w:val="00D9652A"/>
    <w:rsid w:val="00DA39BB"/>
    <w:rsid w:val="00DC0113"/>
    <w:rsid w:val="00DD52CE"/>
    <w:rsid w:val="00DD7E74"/>
    <w:rsid w:val="00DE552A"/>
    <w:rsid w:val="00DF5DFF"/>
    <w:rsid w:val="00E05423"/>
    <w:rsid w:val="00E113A6"/>
    <w:rsid w:val="00E11B7E"/>
    <w:rsid w:val="00E2345E"/>
    <w:rsid w:val="00E514E4"/>
    <w:rsid w:val="00E65E7D"/>
    <w:rsid w:val="00E73ED0"/>
    <w:rsid w:val="00E76DE3"/>
    <w:rsid w:val="00E8524C"/>
    <w:rsid w:val="00E8541F"/>
    <w:rsid w:val="00E86C2B"/>
    <w:rsid w:val="00E965C7"/>
    <w:rsid w:val="00EB1186"/>
    <w:rsid w:val="00ED48DE"/>
    <w:rsid w:val="00EE22C0"/>
    <w:rsid w:val="00EE7000"/>
    <w:rsid w:val="00F13BF0"/>
    <w:rsid w:val="00F26C6C"/>
    <w:rsid w:val="00F55158"/>
    <w:rsid w:val="00F55A99"/>
    <w:rsid w:val="00F638B0"/>
    <w:rsid w:val="00F63FDF"/>
    <w:rsid w:val="00F95911"/>
    <w:rsid w:val="00F97665"/>
    <w:rsid w:val="00FB130A"/>
    <w:rsid w:val="00FC76CE"/>
    <w:rsid w:val="00FD61B8"/>
    <w:rsid w:val="00FE4844"/>
    <w:rsid w:val="00FE5F13"/>
    <w:rsid w:val="00FF21C5"/>
    <w:rsid w:val="00FF5B7D"/>
    <w:rsid w:val="00FF5FA1"/>
    <w:rsid w:val="6B35D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B27C"/>
  <w15:docId w15:val="{7976244C-3840-4E35-BD4C-5D75B026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A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A5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5704"/>
    <w:pPr>
      <w:ind w:left="720"/>
      <w:contextualSpacing/>
    </w:pPr>
  </w:style>
  <w:style w:type="paragraph" w:styleId="BalloonText">
    <w:name w:val="Balloon Text"/>
    <w:basedOn w:val="Normal"/>
    <w:link w:val="BalloonTextChar"/>
    <w:uiPriority w:val="99"/>
    <w:semiHidden/>
    <w:unhideWhenUsed/>
    <w:rsid w:val="00514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CB4"/>
    <w:rPr>
      <w:rFonts w:ascii="Tahoma" w:hAnsi="Tahoma" w:cs="Tahoma"/>
      <w:sz w:val="16"/>
      <w:szCs w:val="16"/>
    </w:rPr>
  </w:style>
  <w:style w:type="paragraph" w:styleId="NoSpacing">
    <w:name w:val="No Spacing"/>
    <w:uiPriority w:val="1"/>
    <w:qFormat/>
    <w:rsid w:val="00376597"/>
    <w:pPr>
      <w:spacing w:after="0" w:line="240" w:lineRule="auto"/>
    </w:pPr>
    <w:rPr>
      <w:rFonts w:ascii="Calibri" w:eastAsia="Calibri" w:hAnsi="Calibri" w:cs="Times New Roman"/>
    </w:rPr>
  </w:style>
  <w:style w:type="character" w:customStyle="1" w:styleId="fontstyle01">
    <w:name w:val="fontstyle01"/>
    <w:basedOn w:val="DefaultParagraphFont"/>
    <w:rsid w:val="00F26C6C"/>
    <w:rPr>
      <w:rFonts w:ascii="CIDFont+F3" w:hAnsi="CIDFont+F3" w:hint="default"/>
      <w:b/>
      <w:bCs/>
      <w:i w:val="0"/>
      <w:iCs w:val="0"/>
      <w:color w:val="000000"/>
      <w:sz w:val="28"/>
      <w:szCs w:val="28"/>
    </w:rPr>
  </w:style>
  <w:style w:type="character" w:customStyle="1" w:styleId="fontstyle21">
    <w:name w:val="fontstyle21"/>
    <w:basedOn w:val="DefaultParagraphFont"/>
    <w:rsid w:val="00F26C6C"/>
    <w:rPr>
      <w:rFonts w:ascii="CIDFont+F4" w:hAnsi="CIDFont+F4" w:hint="default"/>
      <w:b w:val="0"/>
      <w:bCs w:val="0"/>
      <w:i w:val="0"/>
      <w:iCs w:val="0"/>
      <w:color w:val="000000"/>
      <w:sz w:val="24"/>
      <w:szCs w:val="24"/>
    </w:rPr>
  </w:style>
  <w:style w:type="character" w:customStyle="1" w:styleId="fontstyle31">
    <w:name w:val="fontstyle31"/>
    <w:basedOn w:val="DefaultParagraphFont"/>
    <w:rsid w:val="00F26C6C"/>
    <w:rPr>
      <w:rFonts w:ascii="CIDFont+F6" w:hAnsi="CIDFont+F6" w:hint="default"/>
      <w:b w:val="0"/>
      <w:bCs w:val="0"/>
      <w:i w:val="0"/>
      <w:iCs w:val="0"/>
      <w:color w:val="000000"/>
      <w:sz w:val="24"/>
      <w:szCs w:val="24"/>
    </w:rPr>
  </w:style>
  <w:style w:type="character" w:customStyle="1" w:styleId="fontstyle41">
    <w:name w:val="fontstyle41"/>
    <w:basedOn w:val="DefaultParagraphFont"/>
    <w:rsid w:val="00F26C6C"/>
    <w:rPr>
      <w:rFonts w:ascii="CIDFont+F2" w:hAnsi="CIDFont+F2" w:hint="default"/>
      <w:b w:val="0"/>
      <w:bCs w:val="0"/>
      <w:i/>
      <w:iCs/>
      <w:color w:val="000000"/>
      <w:sz w:val="22"/>
      <w:szCs w:val="22"/>
    </w:rPr>
  </w:style>
  <w:style w:type="character" w:customStyle="1" w:styleId="fontstyle51">
    <w:name w:val="fontstyle51"/>
    <w:basedOn w:val="DefaultParagraphFont"/>
    <w:rsid w:val="00F26C6C"/>
    <w:rPr>
      <w:rFonts w:ascii="CIDFont+F7" w:hAnsi="CIDFont+F7" w:hint="default"/>
      <w:b w:val="0"/>
      <w:bCs w:val="0"/>
      <w:i w:val="0"/>
      <w:iCs w:val="0"/>
      <w:color w:val="000000"/>
      <w:sz w:val="24"/>
      <w:szCs w:val="24"/>
    </w:rPr>
  </w:style>
  <w:style w:type="paragraph" w:styleId="Revision">
    <w:name w:val="Revision"/>
    <w:hidden/>
    <w:uiPriority w:val="99"/>
    <w:semiHidden/>
    <w:rsid w:val="006D0BCD"/>
    <w:pPr>
      <w:spacing w:after="0" w:line="240" w:lineRule="auto"/>
    </w:pPr>
  </w:style>
  <w:style w:type="character" w:styleId="Hyperlink">
    <w:name w:val="Hyperlink"/>
    <w:basedOn w:val="DefaultParagraphFont"/>
    <w:uiPriority w:val="99"/>
    <w:unhideWhenUsed/>
    <w:rsid w:val="00FF5B7D"/>
    <w:rPr>
      <w:color w:val="0000FF" w:themeColor="hyperlink"/>
      <w:u w:val="single"/>
    </w:rPr>
  </w:style>
  <w:style w:type="character" w:styleId="UnresolvedMention">
    <w:name w:val="Unresolved Mention"/>
    <w:basedOn w:val="DefaultParagraphFont"/>
    <w:uiPriority w:val="99"/>
    <w:semiHidden/>
    <w:unhideWhenUsed/>
    <w:rsid w:val="00FF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4985">
      <w:bodyDiv w:val="1"/>
      <w:marLeft w:val="0"/>
      <w:marRight w:val="0"/>
      <w:marTop w:val="0"/>
      <w:marBottom w:val="0"/>
      <w:divBdr>
        <w:top w:val="none" w:sz="0" w:space="0" w:color="auto"/>
        <w:left w:val="none" w:sz="0" w:space="0" w:color="auto"/>
        <w:bottom w:val="none" w:sz="0" w:space="0" w:color="auto"/>
        <w:right w:val="none" w:sz="0" w:space="0" w:color="auto"/>
      </w:divBdr>
    </w:div>
    <w:div w:id="516696731">
      <w:bodyDiv w:val="1"/>
      <w:marLeft w:val="0"/>
      <w:marRight w:val="0"/>
      <w:marTop w:val="0"/>
      <w:marBottom w:val="0"/>
      <w:divBdr>
        <w:top w:val="none" w:sz="0" w:space="0" w:color="auto"/>
        <w:left w:val="none" w:sz="0" w:space="0" w:color="auto"/>
        <w:bottom w:val="none" w:sz="0" w:space="0" w:color="auto"/>
        <w:right w:val="none" w:sz="0" w:space="0" w:color="auto"/>
      </w:divBdr>
    </w:div>
    <w:div w:id="160353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https://justex.zoom.us/skype/89279749050" TargetMode="External"/><Relationship Id="rId3" Type="http://schemas.openxmlformats.org/officeDocument/2006/relationships/styles" Target="styles.xml"/><Relationship Id="rId7" Type="http://schemas.openxmlformats.org/officeDocument/2006/relationships/hyperlink" Target="http://www.hcdistrictclerk.com/common/civil/Billing.aspx" TargetMode="External"/><Relationship Id="rId12" Type="http://schemas.openxmlformats.org/officeDocument/2006/relationships/hyperlink" Target="https://justex.zoom.us/u/kbSn6PCl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tel:+13462487799,,98462182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ustex.zoom.us/j/98462182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2T00:55:47.106"/>
    </inkml:context>
    <inkml:brush xml:id="br0">
      <inkml:brushProperty name="width" value="0.05" units="cm"/>
      <inkml:brushProperty name="height" value="0.05" units="cm"/>
    </inkml:brush>
  </inkml:definitions>
  <inkml:trace contextRef="#ctx0" brushRef="#br0">0 0 24575,'5'4'0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91083-0069-433B-9E76-3AE5845C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District Clerk</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District Clerk</dc:creator>
  <cp:lastModifiedBy>Love, Melissa (DCA)</cp:lastModifiedBy>
  <cp:revision>2</cp:revision>
  <cp:lastPrinted>2024-11-04T17:50:00Z</cp:lastPrinted>
  <dcterms:created xsi:type="dcterms:W3CDTF">2024-11-19T21:51:00Z</dcterms:created>
  <dcterms:modified xsi:type="dcterms:W3CDTF">2024-11-19T21:51:00Z</dcterms:modified>
</cp:coreProperties>
</file>