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443C4" w14:textId="77777777" w:rsidR="00597A4A" w:rsidRDefault="00597A4A" w:rsidP="00BB483E">
      <w:pPr>
        <w:pStyle w:val="NoSpacing"/>
        <w:jc w:val="center"/>
        <w:rPr>
          <w:rFonts w:ascii="Garamond" w:hAnsi="Garamond"/>
          <w:b/>
          <w:sz w:val="28"/>
          <w:szCs w:val="28"/>
          <w:highlight w:val="yellow"/>
        </w:rPr>
      </w:pPr>
      <w:bookmarkStart w:id="0" w:name="_GoBack"/>
      <w:bookmarkEnd w:id="0"/>
    </w:p>
    <w:p w14:paraId="1C39C8E9" w14:textId="3ED246F0" w:rsidR="00924C6E" w:rsidRPr="00A3676C" w:rsidRDefault="00BB483E" w:rsidP="00BB483E">
      <w:pPr>
        <w:pStyle w:val="NoSpacing"/>
        <w:jc w:val="center"/>
        <w:rPr>
          <w:rFonts w:ascii="Garamond" w:hAnsi="Garamond"/>
          <w:b/>
          <w:sz w:val="24"/>
          <w:szCs w:val="24"/>
        </w:rPr>
      </w:pPr>
      <w:r w:rsidRPr="00A3676C">
        <w:rPr>
          <w:rFonts w:ascii="Garamond" w:hAnsi="Garamond"/>
          <w:b/>
          <w:sz w:val="24"/>
          <w:szCs w:val="24"/>
        </w:rPr>
        <w:t xml:space="preserve">Tax Master </w:t>
      </w:r>
      <w:r w:rsidR="002C1E65" w:rsidRPr="00A3676C">
        <w:rPr>
          <w:rFonts w:ascii="Garamond" w:hAnsi="Garamond"/>
          <w:b/>
          <w:sz w:val="24"/>
          <w:szCs w:val="24"/>
        </w:rPr>
        <w:t>Maureen Garrett</w:t>
      </w:r>
      <w:r w:rsidR="005A0578" w:rsidRPr="00A3676C">
        <w:rPr>
          <w:rFonts w:ascii="Garamond" w:hAnsi="Garamond"/>
          <w:b/>
          <w:sz w:val="24"/>
          <w:szCs w:val="24"/>
        </w:rPr>
        <w:t xml:space="preserve"> Schedule</w:t>
      </w:r>
    </w:p>
    <w:p w14:paraId="6FDD601E" w14:textId="419C3B71" w:rsidR="00BB483E" w:rsidRPr="00A3676C" w:rsidRDefault="00924C6E" w:rsidP="00BB483E">
      <w:pPr>
        <w:pStyle w:val="NoSpacing"/>
        <w:jc w:val="center"/>
        <w:rPr>
          <w:rFonts w:ascii="Garamond" w:hAnsi="Garamond"/>
          <w:b/>
          <w:sz w:val="24"/>
          <w:szCs w:val="24"/>
        </w:rPr>
      </w:pPr>
      <w:r w:rsidRPr="00A3676C">
        <w:rPr>
          <w:rFonts w:ascii="Garamond" w:hAnsi="Garamond"/>
          <w:b/>
          <w:sz w:val="24"/>
          <w:szCs w:val="24"/>
        </w:rPr>
        <w:t xml:space="preserve">(Effective </w:t>
      </w:r>
      <w:r w:rsidR="00674C12" w:rsidRPr="00A3676C">
        <w:rPr>
          <w:rFonts w:ascii="Garamond" w:hAnsi="Garamond"/>
          <w:b/>
          <w:sz w:val="24"/>
          <w:szCs w:val="24"/>
        </w:rPr>
        <w:t xml:space="preserve">Aug. </w:t>
      </w:r>
      <w:r w:rsidR="00570EBD" w:rsidRPr="00A3676C">
        <w:rPr>
          <w:rFonts w:ascii="Garamond" w:hAnsi="Garamond"/>
          <w:b/>
          <w:sz w:val="24"/>
          <w:szCs w:val="24"/>
        </w:rPr>
        <w:t>2024</w:t>
      </w:r>
      <w:r w:rsidRPr="00A3676C">
        <w:rPr>
          <w:rFonts w:ascii="Garamond" w:hAnsi="Garamond"/>
          <w:b/>
          <w:sz w:val="24"/>
          <w:szCs w:val="24"/>
        </w:rPr>
        <w:t>)</w:t>
      </w:r>
      <w:r w:rsidR="00BB483E" w:rsidRPr="00A3676C">
        <w:rPr>
          <w:rFonts w:ascii="Garamond" w:hAnsi="Garamond"/>
          <w:b/>
          <w:sz w:val="24"/>
          <w:szCs w:val="24"/>
        </w:rPr>
        <w:t xml:space="preserve">  </w:t>
      </w:r>
    </w:p>
    <w:p w14:paraId="1ABD580F" w14:textId="77777777" w:rsidR="00864CAA" w:rsidRPr="00A3676C" w:rsidRDefault="00864CAA" w:rsidP="00E73ED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6CE80659" w14:textId="75597332" w:rsidR="002C1E65" w:rsidRPr="00A3676C" w:rsidRDefault="00BB483E" w:rsidP="00376597">
      <w:pPr>
        <w:pStyle w:val="NoSpacing"/>
        <w:jc w:val="center"/>
        <w:rPr>
          <w:rFonts w:ascii="Garamond" w:hAnsi="Garamond"/>
          <w:b/>
          <w:sz w:val="24"/>
          <w:szCs w:val="24"/>
        </w:rPr>
      </w:pPr>
      <w:r w:rsidRPr="00A3676C">
        <w:rPr>
          <w:rFonts w:ascii="Garamond" w:hAnsi="Garamond"/>
          <w:b/>
          <w:sz w:val="24"/>
          <w:szCs w:val="24"/>
        </w:rPr>
        <w:t>The following courts are assigned to the Tax Docket</w:t>
      </w:r>
      <w:r w:rsidR="00376597" w:rsidRPr="00A3676C">
        <w:rPr>
          <w:rFonts w:ascii="Garamond" w:hAnsi="Garamond"/>
          <w:b/>
          <w:sz w:val="24"/>
          <w:szCs w:val="24"/>
        </w:rPr>
        <w:t>:</w:t>
      </w:r>
    </w:p>
    <w:p w14:paraId="58B59A5E" w14:textId="1E25E176" w:rsidR="6B35DDDC" w:rsidRPr="00A3676C" w:rsidRDefault="6B35DDDC" w:rsidP="6B35DDDC">
      <w:pPr>
        <w:pStyle w:val="NoSpacing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 w:rsidRPr="00A3676C">
        <w:rPr>
          <w:rFonts w:ascii="Garamond" w:eastAsia="Garamond" w:hAnsi="Garamond" w:cs="Garamond"/>
          <w:b/>
          <w:bCs/>
          <w:sz w:val="24"/>
          <w:szCs w:val="24"/>
        </w:rPr>
        <w:t>11</w:t>
      </w:r>
      <w:r w:rsidRPr="00A3676C">
        <w:rPr>
          <w:rFonts w:ascii="Garamond" w:eastAsia="Garamond" w:hAnsi="Garamond" w:cs="Garamond"/>
          <w:b/>
          <w:bCs/>
          <w:sz w:val="24"/>
          <w:szCs w:val="24"/>
          <w:vertAlign w:val="superscript"/>
        </w:rPr>
        <w:t>th</w:t>
      </w:r>
      <w:r w:rsidRPr="00A3676C">
        <w:rPr>
          <w:rFonts w:ascii="Garamond" w:eastAsia="Garamond" w:hAnsi="Garamond" w:cs="Garamond"/>
          <w:b/>
          <w:bCs/>
          <w:sz w:val="24"/>
          <w:szCs w:val="24"/>
        </w:rPr>
        <w:t>, 61</w:t>
      </w:r>
      <w:r w:rsidRPr="00A3676C">
        <w:rPr>
          <w:rFonts w:ascii="Garamond" w:eastAsia="Garamond" w:hAnsi="Garamond" w:cs="Garamond"/>
          <w:b/>
          <w:bCs/>
          <w:sz w:val="24"/>
          <w:szCs w:val="24"/>
          <w:vertAlign w:val="superscript"/>
        </w:rPr>
        <w:t>st</w:t>
      </w:r>
      <w:r w:rsidRPr="00A3676C">
        <w:rPr>
          <w:rFonts w:ascii="Garamond" w:eastAsia="Garamond" w:hAnsi="Garamond" w:cs="Garamond"/>
          <w:b/>
          <w:bCs/>
          <w:sz w:val="24"/>
          <w:szCs w:val="24"/>
        </w:rPr>
        <w:t>, 80</w:t>
      </w:r>
      <w:r w:rsidRPr="00A3676C">
        <w:rPr>
          <w:rFonts w:ascii="Garamond" w:eastAsia="Garamond" w:hAnsi="Garamond" w:cs="Garamond"/>
          <w:b/>
          <w:bCs/>
          <w:sz w:val="24"/>
          <w:szCs w:val="24"/>
          <w:vertAlign w:val="superscript"/>
        </w:rPr>
        <w:t>th</w:t>
      </w:r>
      <w:r w:rsidRPr="00A3676C">
        <w:rPr>
          <w:rFonts w:ascii="Garamond" w:eastAsia="Garamond" w:hAnsi="Garamond" w:cs="Garamond"/>
          <w:b/>
          <w:bCs/>
          <w:sz w:val="24"/>
          <w:szCs w:val="24"/>
        </w:rPr>
        <w:t>, 113</w:t>
      </w:r>
      <w:r w:rsidRPr="00A3676C">
        <w:rPr>
          <w:rFonts w:ascii="Garamond" w:eastAsia="Garamond" w:hAnsi="Garamond" w:cs="Garamond"/>
          <w:b/>
          <w:bCs/>
          <w:sz w:val="24"/>
          <w:szCs w:val="24"/>
          <w:vertAlign w:val="superscript"/>
        </w:rPr>
        <w:t>th</w:t>
      </w:r>
      <w:r w:rsidRPr="00A3676C">
        <w:rPr>
          <w:rFonts w:ascii="Garamond" w:eastAsia="Garamond" w:hAnsi="Garamond" w:cs="Garamond"/>
          <w:b/>
          <w:bCs/>
          <w:sz w:val="24"/>
          <w:szCs w:val="24"/>
        </w:rPr>
        <w:t>, 127</w:t>
      </w:r>
      <w:r w:rsidRPr="00A3676C">
        <w:rPr>
          <w:rFonts w:ascii="Garamond" w:eastAsia="Garamond" w:hAnsi="Garamond" w:cs="Garamond"/>
          <w:b/>
          <w:bCs/>
          <w:sz w:val="24"/>
          <w:szCs w:val="24"/>
          <w:vertAlign w:val="superscript"/>
        </w:rPr>
        <w:t>th</w:t>
      </w:r>
      <w:r w:rsidRPr="00A3676C">
        <w:rPr>
          <w:rFonts w:ascii="Garamond" w:eastAsia="Garamond" w:hAnsi="Garamond" w:cs="Garamond"/>
          <w:b/>
          <w:bCs/>
          <w:sz w:val="24"/>
          <w:szCs w:val="24"/>
        </w:rPr>
        <w:t>, 133</w:t>
      </w:r>
      <w:r w:rsidRPr="00A3676C">
        <w:rPr>
          <w:rFonts w:ascii="Garamond" w:eastAsia="Garamond" w:hAnsi="Garamond" w:cs="Garamond"/>
          <w:b/>
          <w:bCs/>
          <w:sz w:val="24"/>
          <w:szCs w:val="24"/>
          <w:vertAlign w:val="superscript"/>
        </w:rPr>
        <w:t>rd</w:t>
      </w:r>
      <w:r w:rsidRPr="00A3676C">
        <w:rPr>
          <w:rFonts w:ascii="Garamond" w:eastAsia="Garamond" w:hAnsi="Garamond" w:cs="Garamond"/>
          <w:b/>
          <w:bCs/>
          <w:sz w:val="24"/>
          <w:szCs w:val="24"/>
        </w:rPr>
        <w:t>, 151</w:t>
      </w:r>
      <w:r w:rsidRPr="00A3676C">
        <w:rPr>
          <w:rFonts w:ascii="Garamond" w:eastAsia="Garamond" w:hAnsi="Garamond" w:cs="Garamond"/>
          <w:b/>
          <w:bCs/>
          <w:sz w:val="24"/>
          <w:szCs w:val="24"/>
          <w:vertAlign w:val="superscript"/>
        </w:rPr>
        <w:t>st</w:t>
      </w:r>
      <w:r w:rsidRPr="00A3676C">
        <w:rPr>
          <w:rFonts w:ascii="Garamond" w:eastAsia="Garamond" w:hAnsi="Garamond" w:cs="Garamond"/>
          <w:b/>
          <w:bCs/>
          <w:sz w:val="24"/>
          <w:szCs w:val="24"/>
        </w:rPr>
        <w:t>, 165</w:t>
      </w:r>
      <w:r w:rsidRPr="00A3676C">
        <w:rPr>
          <w:rFonts w:ascii="Garamond" w:eastAsia="Garamond" w:hAnsi="Garamond" w:cs="Garamond"/>
          <w:b/>
          <w:bCs/>
          <w:sz w:val="24"/>
          <w:szCs w:val="24"/>
          <w:vertAlign w:val="superscript"/>
        </w:rPr>
        <w:t>th</w:t>
      </w:r>
      <w:r w:rsidRPr="00A3676C">
        <w:rPr>
          <w:rFonts w:ascii="Garamond" w:eastAsia="Garamond" w:hAnsi="Garamond" w:cs="Garamond"/>
          <w:b/>
          <w:bCs/>
          <w:sz w:val="24"/>
          <w:szCs w:val="24"/>
        </w:rPr>
        <w:t>, 215</w:t>
      </w:r>
      <w:r w:rsidRPr="00A3676C">
        <w:rPr>
          <w:rFonts w:ascii="Garamond" w:eastAsia="Garamond" w:hAnsi="Garamond" w:cs="Garamond"/>
          <w:b/>
          <w:bCs/>
          <w:sz w:val="24"/>
          <w:szCs w:val="24"/>
          <w:vertAlign w:val="superscript"/>
        </w:rPr>
        <w:t>th</w:t>
      </w:r>
      <w:r w:rsidRPr="00A3676C">
        <w:rPr>
          <w:rFonts w:ascii="Garamond" w:eastAsia="Garamond" w:hAnsi="Garamond" w:cs="Garamond"/>
          <w:b/>
          <w:bCs/>
          <w:sz w:val="24"/>
          <w:szCs w:val="24"/>
        </w:rPr>
        <w:t>, 269</w:t>
      </w:r>
      <w:r w:rsidRPr="00A3676C">
        <w:rPr>
          <w:rFonts w:ascii="Garamond" w:eastAsia="Garamond" w:hAnsi="Garamond" w:cs="Garamond"/>
          <w:b/>
          <w:bCs/>
          <w:sz w:val="24"/>
          <w:szCs w:val="24"/>
          <w:vertAlign w:val="superscript"/>
        </w:rPr>
        <w:t>th</w:t>
      </w:r>
      <w:r w:rsidRPr="00A3676C">
        <w:rPr>
          <w:rFonts w:ascii="Garamond" w:eastAsia="Garamond" w:hAnsi="Garamond" w:cs="Garamond"/>
          <w:b/>
          <w:bCs/>
          <w:sz w:val="24"/>
          <w:szCs w:val="24"/>
        </w:rPr>
        <w:t>, 270</w:t>
      </w:r>
      <w:r w:rsidRPr="00A3676C">
        <w:rPr>
          <w:rFonts w:ascii="Garamond" w:eastAsia="Garamond" w:hAnsi="Garamond" w:cs="Garamond"/>
          <w:b/>
          <w:bCs/>
          <w:sz w:val="24"/>
          <w:szCs w:val="24"/>
          <w:vertAlign w:val="superscript"/>
        </w:rPr>
        <w:t>th</w:t>
      </w:r>
      <w:r w:rsidRPr="00A3676C">
        <w:rPr>
          <w:rFonts w:ascii="Garamond" w:eastAsia="Garamond" w:hAnsi="Garamond" w:cs="Garamond"/>
          <w:b/>
          <w:bCs/>
          <w:sz w:val="24"/>
          <w:szCs w:val="24"/>
        </w:rPr>
        <w:t xml:space="preserve">   </w:t>
      </w:r>
    </w:p>
    <w:p w14:paraId="2E4729C2" w14:textId="60981FFF" w:rsidR="00570EBD" w:rsidRPr="00A3676C" w:rsidRDefault="00570EBD" w:rsidP="6B35DDDC">
      <w:pPr>
        <w:pStyle w:val="NoSpacing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 w:rsidRPr="00A3676C">
        <w:rPr>
          <w:rFonts w:ascii="Garamond" w:eastAsia="Garamond" w:hAnsi="Garamond" w:cs="Garamond"/>
          <w:b/>
          <w:bCs/>
          <w:sz w:val="24"/>
          <w:szCs w:val="24"/>
        </w:rPr>
        <w:t>(as of Nov. 2024)</w:t>
      </w:r>
    </w:p>
    <w:p w14:paraId="0C4DEDF9" w14:textId="77777777" w:rsidR="005A0578" w:rsidRPr="00A3676C" w:rsidRDefault="005A0578" w:rsidP="0033662D">
      <w:pPr>
        <w:pStyle w:val="NoSpacing"/>
        <w:rPr>
          <w:rFonts w:ascii="Garamond" w:hAnsi="Garamond"/>
          <w:b/>
          <w:bCs/>
          <w:sz w:val="24"/>
          <w:szCs w:val="24"/>
        </w:rPr>
      </w:pPr>
    </w:p>
    <w:p w14:paraId="507C2E00" w14:textId="3CB20D97" w:rsidR="6B35DDDC" w:rsidRPr="00A3676C" w:rsidRDefault="6B35DDDC" w:rsidP="005A0578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  <w:u w:val="single"/>
        </w:rPr>
        <w:t>SCHEDUL</w:t>
      </w:r>
      <w:r w:rsidR="005A0578" w:rsidRPr="00A3676C">
        <w:rPr>
          <w:rFonts w:ascii="Garamond" w:eastAsia="Garamond" w:hAnsi="Garamond" w:cs="Garamond"/>
          <w:sz w:val="24"/>
          <w:szCs w:val="24"/>
          <w:u w:val="single"/>
        </w:rPr>
        <w:t>E</w:t>
      </w:r>
      <w:r w:rsidRPr="00A3676C">
        <w:rPr>
          <w:rFonts w:ascii="Garamond" w:eastAsia="Garamond" w:hAnsi="Garamond" w:cs="Garamond"/>
          <w:sz w:val="24"/>
          <w:szCs w:val="24"/>
          <w:u w:val="single"/>
        </w:rPr>
        <w:t>.</w:t>
      </w:r>
      <w:r w:rsidRPr="00A3676C">
        <w:rPr>
          <w:rFonts w:ascii="Garamond" w:eastAsia="Garamond" w:hAnsi="Garamond" w:cs="Garamond"/>
          <w:sz w:val="24"/>
          <w:szCs w:val="24"/>
        </w:rPr>
        <w:t xml:space="preserve">  </w:t>
      </w:r>
    </w:p>
    <w:p w14:paraId="1599335D" w14:textId="4437B42F" w:rsidR="6B35DDDC" w:rsidRPr="00A3676C" w:rsidRDefault="6B35DDDC" w:rsidP="007B5239">
      <w:pPr>
        <w:pStyle w:val="ListParagraph"/>
        <w:numPr>
          <w:ilvl w:val="0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Tuesday, 9:00 a.m. – Submission Docket</w:t>
      </w:r>
      <w:r w:rsidR="007B5239" w:rsidRPr="00A3676C">
        <w:rPr>
          <w:rFonts w:ascii="Garamond" w:eastAsia="Garamond" w:hAnsi="Garamond" w:cs="Garamond"/>
          <w:sz w:val="24"/>
          <w:szCs w:val="24"/>
        </w:rPr>
        <w:t xml:space="preserve"> ONLY</w:t>
      </w:r>
    </w:p>
    <w:p w14:paraId="1E7FCBF3" w14:textId="7504D532" w:rsidR="6B35DDDC" w:rsidRPr="00A3676C" w:rsidRDefault="6B35DDDC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 xml:space="preserve">Motions for Substitute Service </w:t>
      </w:r>
    </w:p>
    <w:p w14:paraId="03E6C990" w14:textId="08B47EF9" w:rsidR="6B35DDDC" w:rsidRPr="00A3676C" w:rsidRDefault="6B35DDDC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Motions for Attorney AD Litem Appointments, 14-day notice requirement</w:t>
      </w:r>
    </w:p>
    <w:p w14:paraId="00685490" w14:textId="77777777" w:rsidR="00AF6276" w:rsidRPr="00A3676C" w:rsidRDefault="00AF6276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Motion for Re-Appointment of Attorney Ad Litem</w:t>
      </w:r>
    </w:p>
    <w:p w14:paraId="28408DEA" w14:textId="66619296" w:rsidR="6B35DDDC" w:rsidRPr="00A3676C" w:rsidRDefault="6B35DDDC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Motion for New Trial</w:t>
      </w:r>
    </w:p>
    <w:p w14:paraId="5F5144CF" w14:textId="3FA51397" w:rsidR="6B35DDDC" w:rsidRPr="00A3676C" w:rsidRDefault="6B35DDDC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Motion to Transfer</w:t>
      </w:r>
    </w:p>
    <w:p w14:paraId="7A747FD2" w14:textId="325FD969" w:rsidR="6B35DDDC" w:rsidRPr="00A3676C" w:rsidRDefault="6B35DDDC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Motion to Strike Pleadings</w:t>
      </w:r>
    </w:p>
    <w:p w14:paraId="6638F421" w14:textId="0177DC5E" w:rsidR="6B35DDDC" w:rsidRPr="00A3676C" w:rsidRDefault="6B35DDDC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Plea in Abatement</w:t>
      </w:r>
    </w:p>
    <w:p w14:paraId="33E1D797" w14:textId="02C6CCED" w:rsidR="6B35DDDC" w:rsidRPr="00A3676C" w:rsidRDefault="6B35DDDC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Motion for Mediation</w:t>
      </w:r>
    </w:p>
    <w:p w14:paraId="7F721CD0" w14:textId="3EA529B7" w:rsidR="6B35DDDC" w:rsidRPr="00A3676C" w:rsidRDefault="6B35DDDC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Motion to Consolidate</w:t>
      </w:r>
    </w:p>
    <w:p w14:paraId="5E3A39F7" w14:textId="30A44C95" w:rsidR="6B35DDDC" w:rsidRPr="00A3676C" w:rsidRDefault="6B35DDDC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Motion for Attorney Withdrawals</w:t>
      </w:r>
    </w:p>
    <w:p w14:paraId="5D4DA899" w14:textId="487162AB" w:rsidR="00AF6276" w:rsidRPr="00A3676C" w:rsidRDefault="00AF6276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Motion for Summary Judgment</w:t>
      </w:r>
    </w:p>
    <w:p w14:paraId="40E30B6B" w14:textId="2B1973E7" w:rsidR="00C709D8" w:rsidRPr="00A3676C" w:rsidRDefault="00C709D8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Motion to Set Aside Judgment</w:t>
      </w:r>
    </w:p>
    <w:p w14:paraId="0A802D3A" w14:textId="0CEC109B" w:rsidR="00C709D8" w:rsidRPr="00A3676C" w:rsidRDefault="00C709D8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 xml:space="preserve">Motion for Entry of Judgment Nunc Pro </w:t>
      </w:r>
      <w:proofErr w:type="spellStart"/>
      <w:r w:rsidRPr="00A3676C">
        <w:rPr>
          <w:rFonts w:ascii="Garamond" w:eastAsia="Garamond" w:hAnsi="Garamond" w:cs="Garamond"/>
          <w:sz w:val="24"/>
          <w:szCs w:val="24"/>
        </w:rPr>
        <w:t>Tunc</w:t>
      </w:r>
      <w:proofErr w:type="spellEnd"/>
    </w:p>
    <w:p w14:paraId="23CB217B" w14:textId="21A6E70A" w:rsidR="6B35DDDC" w:rsidRPr="00A3676C" w:rsidRDefault="6B35DDDC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Any Pre-Trial Matters</w:t>
      </w:r>
    </w:p>
    <w:p w14:paraId="10DB097B" w14:textId="0C2A9E44" w:rsidR="6B35DDDC" w:rsidRPr="00A3676C" w:rsidRDefault="6B35DDDC" w:rsidP="007B5239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DWOPS set by the Court</w:t>
      </w:r>
    </w:p>
    <w:p w14:paraId="60D68B32" w14:textId="77777777" w:rsidR="007B5239" w:rsidRPr="00A3676C" w:rsidRDefault="007B5239" w:rsidP="007B5239">
      <w:pPr>
        <w:pStyle w:val="ListParagraph"/>
        <w:spacing w:after="0"/>
        <w:rPr>
          <w:rFonts w:ascii="Garamond" w:eastAsia="Garamond" w:hAnsi="Garamond" w:cs="Garamond"/>
          <w:sz w:val="24"/>
          <w:szCs w:val="24"/>
        </w:rPr>
      </w:pPr>
    </w:p>
    <w:p w14:paraId="1A2AA988" w14:textId="77777777" w:rsidR="00570EBD" w:rsidRPr="00A3676C" w:rsidRDefault="6B35DDDC" w:rsidP="007B5239">
      <w:pPr>
        <w:pStyle w:val="ListParagraph"/>
        <w:numPr>
          <w:ilvl w:val="0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 xml:space="preserve">Wednesday, 9:30 a.m. </w:t>
      </w:r>
    </w:p>
    <w:p w14:paraId="2B3BF943" w14:textId="20954953" w:rsidR="6B35DDDC" w:rsidRPr="00A3676C" w:rsidRDefault="6B35DDDC" w:rsidP="00570EBD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Tax Protocol Ad Litem Trials only – Ad Litems and Pro Se Defendants may appear via Zoom</w:t>
      </w:r>
    </w:p>
    <w:p w14:paraId="003DC6FA" w14:textId="77777777" w:rsidR="00570EBD" w:rsidRPr="00A3676C" w:rsidRDefault="6B35DDDC" w:rsidP="007B5239">
      <w:pPr>
        <w:pStyle w:val="ListParagraph"/>
        <w:numPr>
          <w:ilvl w:val="0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 xml:space="preserve">Wednesday, 11:00 a.m. </w:t>
      </w:r>
    </w:p>
    <w:p w14:paraId="575E1361" w14:textId="0F0717BA" w:rsidR="6B35DDDC" w:rsidRPr="00A3676C" w:rsidRDefault="6B35DDDC" w:rsidP="00570EBD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Motions for Default Judgment, 14-Day Notice required</w:t>
      </w:r>
      <w:r w:rsidR="00570EBD" w:rsidRPr="00A3676C">
        <w:rPr>
          <w:rFonts w:ascii="Garamond" w:eastAsia="Garamond" w:hAnsi="Garamond" w:cs="Garamond"/>
          <w:sz w:val="24"/>
          <w:szCs w:val="24"/>
        </w:rPr>
        <w:t xml:space="preserve"> - Pro Se Defendants may appear via Zoom</w:t>
      </w:r>
    </w:p>
    <w:p w14:paraId="3C2FE936" w14:textId="77777777" w:rsidR="00570EBD" w:rsidRPr="00A3676C" w:rsidRDefault="6B35DDDC" w:rsidP="007B5239">
      <w:pPr>
        <w:pStyle w:val="ListParagraph"/>
        <w:numPr>
          <w:ilvl w:val="0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Wednesday, 1:</w:t>
      </w:r>
      <w:r w:rsidR="00A74B8C" w:rsidRPr="00A3676C">
        <w:rPr>
          <w:rFonts w:ascii="Garamond" w:eastAsia="Garamond" w:hAnsi="Garamond" w:cs="Garamond"/>
          <w:sz w:val="24"/>
          <w:szCs w:val="24"/>
        </w:rPr>
        <w:t>0</w:t>
      </w:r>
      <w:r w:rsidRPr="00A3676C">
        <w:rPr>
          <w:rFonts w:ascii="Garamond" w:eastAsia="Garamond" w:hAnsi="Garamond" w:cs="Garamond"/>
          <w:sz w:val="24"/>
          <w:szCs w:val="24"/>
        </w:rPr>
        <w:t xml:space="preserve">0 p.m. </w:t>
      </w:r>
      <w:r w:rsidR="009A20E8" w:rsidRPr="00A3676C">
        <w:rPr>
          <w:rFonts w:ascii="Garamond" w:eastAsia="Garamond" w:hAnsi="Garamond" w:cs="Garamond"/>
          <w:sz w:val="24"/>
          <w:szCs w:val="24"/>
        </w:rPr>
        <w:t xml:space="preserve">and 2:00 p.m. </w:t>
      </w:r>
    </w:p>
    <w:p w14:paraId="081B59BB" w14:textId="732DB970" w:rsidR="00A74B8C" w:rsidRPr="00A3676C" w:rsidRDefault="6B35DDDC" w:rsidP="00570EBD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Trials (non-Ad Litem)</w:t>
      </w:r>
      <w:r w:rsidR="00A74B8C" w:rsidRPr="00A3676C">
        <w:rPr>
          <w:rFonts w:ascii="Garamond" w:eastAsia="Garamond" w:hAnsi="Garamond" w:cs="Garamond"/>
          <w:sz w:val="24"/>
          <w:szCs w:val="24"/>
        </w:rPr>
        <w:t xml:space="preserve"> – Pro Se Defendants may appear via Zoom</w:t>
      </w:r>
    </w:p>
    <w:p w14:paraId="0328EEF1" w14:textId="77777777" w:rsidR="00570EBD" w:rsidRPr="00A3676C" w:rsidRDefault="6B35DDDC" w:rsidP="007B5239">
      <w:pPr>
        <w:pStyle w:val="ListParagraph"/>
        <w:numPr>
          <w:ilvl w:val="0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 xml:space="preserve">Wednesday, </w:t>
      </w:r>
      <w:r w:rsidR="00A74B8C" w:rsidRPr="00A3676C">
        <w:rPr>
          <w:rFonts w:ascii="Garamond" w:eastAsia="Garamond" w:hAnsi="Garamond" w:cs="Garamond"/>
          <w:sz w:val="24"/>
          <w:szCs w:val="24"/>
        </w:rPr>
        <w:t>3</w:t>
      </w:r>
      <w:r w:rsidRPr="00A3676C">
        <w:rPr>
          <w:rFonts w:ascii="Garamond" w:eastAsia="Garamond" w:hAnsi="Garamond" w:cs="Garamond"/>
          <w:sz w:val="24"/>
          <w:szCs w:val="24"/>
        </w:rPr>
        <w:t>:</w:t>
      </w:r>
      <w:r w:rsidR="00A74B8C" w:rsidRPr="00A3676C">
        <w:rPr>
          <w:rFonts w:ascii="Garamond" w:eastAsia="Garamond" w:hAnsi="Garamond" w:cs="Garamond"/>
          <w:sz w:val="24"/>
          <w:szCs w:val="24"/>
        </w:rPr>
        <w:t>0</w:t>
      </w:r>
      <w:r w:rsidRPr="00A3676C">
        <w:rPr>
          <w:rFonts w:ascii="Garamond" w:eastAsia="Garamond" w:hAnsi="Garamond" w:cs="Garamond"/>
          <w:sz w:val="24"/>
          <w:szCs w:val="24"/>
        </w:rPr>
        <w:t xml:space="preserve">0 p. m. </w:t>
      </w:r>
    </w:p>
    <w:p w14:paraId="4F044384" w14:textId="15128946" w:rsidR="6B35DDDC" w:rsidRPr="00A3676C" w:rsidRDefault="6B35DDDC" w:rsidP="00570EBD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 xml:space="preserve">Petitions for Excess Proceeds, until further notice, </w:t>
      </w:r>
      <w:r w:rsidR="00F55158" w:rsidRPr="00A3676C">
        <w:rPr>
          <w:rFonts w:ascii="Garamond" w:eastAsia="Garamond" w:hAnsi="Garamond" w:cs="Garamond"/>
          <w:sz w:val="24"/>
          <w:szCs w:val="24"/>
        </w:rPr>
        <w:t>3</w:t>
      </w:r>
      <w:r w:rsidRPr="00A3676C">
        <w:rPr>
          <w:rFonts w:ascii="Garamond" w:eastAsia="Garamond" w:hAnsi="Garamond" w:cs="Garamond"/>
          <w:sz w:val="24"/>
          <w:szCs w:val="24"/>
        </w:rPr>
        <w:t xml:space="preserve">0-day notice is required to withdraw excess proceeds absent leave of court or agreement of </w:t>
      </w:r>
      <w:proofErr w:type="gramStart"/>
      <w:r w:rsidRPr="00A3676C">
        <w:rPr>
          <w:rFonts w:ascii="Garamond" w:eastAsia="Garamond" w:hAnsi="Garamond" w:cs="Garamond"/>
          <w:b/>
          <w:bCs/>
          <w:i/>
          <w:iCs/>
          <w:sz w:val="24"/>
          <w:szCs w:val="24"/>
        </w:rPr>
        <w:t>all party</w:t>
      </w:r>
      <w:proofErr w:type="gramEnd"/>
      <w:r w:rsidRPr="00A3676C">
        <w:rPr>
          <w:rFonts w:ascii="Garamond" w:eastAsia="Garamond" w:hAnsi="Garamond" w:cs="Garamond"/>
          <w:b/>
          <w:bCs/>
          <w:i/>
          <w:iCs/>
          <w:sz w:val="24"/>
          <w:szCs w:val="24"/>
        </w:rPr>
        <w:t xml:space="preserve"> plaintiffs and defendants to the suit</w:t>
      </w:r>
      <w:r w:rsidRPr="00A3676C">
        <w:rPr>
          <w:rFonts w:ascii="Garamond" w:eastAsia="Garamond" w:hAnsi="Garamond" w:cs="Garamond"/>
          <w:sz w:val="24"/>
          <w:szCs w:val="24"/>
        </w:rPr>
        <w:t>. – all parties may appear via Zoom</w:t>
      </w:r>
    </w:p>
    <w:p w14:paraId="41963D47" w14:textId="77777777" w:rsidR="00570EBD" w:rsidRPr="00A3676C" w:rsidRDefault="6B35DDDC" w:rsidP="007B5239">
      <w:pPr>
        <w:pStyle w:val="ListParagraph"/>
        <w:numPr>
          <w:ilvl w:val="0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>Wednesday, 3:</w:t>
      </w:r>
      <w:r w:rsidR="00A74B8C" w:rsidRPr="00A3676C">
        <w:rPr>
          <w:rFonts w:ascii="Garamond" w:eastAsia="Garamond" w:hAnsi="Garamond" w:cs="Garamond"/>
          <w:sz w:val="24"/>
          <w:szCs w:val="24"/>
        </w:rPr>
        <w:t>3</w:t>
      </w:r>
      <w:r w:rsidRPr="00A3676C">
        <w:rPr>
          <w:rFonts w:ascii="Garamond" w:eastAsia="Garamond" w:hAnsi="Garamond" w:cs="Garamond"/>
          <w:sz w:val="24"/>
          <w:szCs w:val="24"/>
        </w:rPr>
        <w:t xml:space="preserve">0 p.m. </w:t>
      </w:r>
    </w:p>
    <w:p w14:paraId="60DAF512" w14:textId="7F0D7032" w:rsidR="6B35DDDC" w:rsidRPr="00A3676C" w:rsidRDefault="6B35DDDC" w:rsidP="00570EBD">
      <w:pPr>
        <w:pStyle w:val="ListParagraph"/>
        <w:numPr>
          <w:ilvl w:val="1"/>
          <w:numId w:val="2"/>
        </w:numPr>
        <w:spacing w:after="0"/>
        <w:rPr>
          <w:rFonts w:ascii="Garamond" w:eastAsia="Garamond" w:hAnsi="Garamond" w:cs="Garamond"/>
          <w:sz w:val="24"/>
          <w:szCs w:val="24"/>
        </w:rPr>
      </w:pPr>
      <w:r w:rsidRPr="00A3676C">
        <w:rPr>
          <w:rFonts w:ascii="Garamond" w:eastAsia="Garamond" w:hAnsi="Garamond" w:cs="Garamond"/>
          <w:sz w:val="24"/>
          <w:szCs w:val="24"/>
        </w:rPr>
        <w:t xml:space="preserve">Status Conferences </w:t>
      </w:r>
      <w:r w:rsidR="00A74B8C" w:rsidRPr="00A3676C">
        <w:rPr>
          <w:rFonts w:ascii="Garamond" w:eastAsia="Garamond" w:hAnsi="Garamond" w:cs="Garamond"/>
          <w:sz w:val="24"/>
          <w:szCs w:val="24"/>
        </w:rPr>
        <w:t xml:space="preserve">– </w:t>
      </w:r>
      <w:r w:rsidR="00F55158" w:rsidRPr="00A3676C">
        <w:rPr>
          <w:rFonts w:ascii="Garamond" w:eastAsia="Garamond" w:hAnsi="Garamond" w:cs="Garamond"/>
          <w:sz w:val="24"/>
          <w:szCs w:val="24"/>
        </w:rPr>
        <w:t>all parties may appear via Zoom</w:t>
      </w:r>
    </w:p>
    <w:p w14:paraId="5BDE6AA9" w14:textId="6FA89524" w:rsidR="00570EBD" w:rsidRPr="00A3676C" w:rsidRDefault="00AF6276" w:rsidP="007B5239">
      <w:pPr>
        <w:pStyle w:val="ListParagraph"/>
        <w:numPr>
          <w:ilvl w:val="0"/>
          <w:numId w:val="2"/>
        </w:numPr>
        <w:spacing w:after="0"/>
        <w:rPr>
          <w:rFonts w:ascii="Garamond" w:hAnsi="Garamond"/>
          <w:b/>
          <w:sz w:val="24"/>
          <w:szCs w:val="24"/>
          <w:u w:val="single"/>
        </w:rPr>
      </w:pPr>
      <w:r w:rsidRPr="00A3676C">
        <w:rPr>
          <w:rFonts w:ascii="Garamond" w:eastAsia="Garamond" w:hAnsi="Garamond" w:cs="Garamond"/>
          <w:sz w:val="24"/>
          <w:szCs w:val="24"/>
        </w:rPr>
        <w:t xml:space="preserve">Wednesday, </w:t>
      </w:r>
      <w:r w:rsidR="00570EBD" w:rsidRPr="00A3676C">
        <w:rPr>
          <w:rFonts w:ascii="Garamond" w:eastAsia="Garamond" w:hAnsi="Garamond" w:cs="Garamond"/>
          <w:sz w:val="24"/>
          <w:szCs w:val="24"/>
        </w:rPr>
        <w:t xml:space="preserve">non-submission hearing, BY REQUEST ONLY, </w:t>
      </w:r>
      <w:r w:rsidR="009002FA" w:rsidRPr="00A3676C">
        <w:rPr>
          <w:rFonts w:ascii="Garamond" w:eastAsia="Garamond" w:hAnsi="Garamond" w:cs="Garamond"/>
          <w:sz w:val="24"/>
          <w:szCs w:val="24"/>
        </w:rPr>
        <w:t>to be set by the Court for</w:t>
      </w:r>
      <w:r w:rsidRPr="00A3676C">
        <w:rPr>
          <w:rFonts w:ascii="Garamond" w:eastAsia="Garamond" w:hAnsi="Garamond" w:cs="Garamond"/>
          <w:sz w:val="24"/>
          <w:szCs w:val="24"/>
        </w:rPr>
        <w:t xml:space="preserve"> </w:t>
      </w:r>
      <w:r w:rsidR="009002FA" w:rsidRPr="00A3676C">
        <w:rPr>
          <w:rFonts w:ascii="Garamond" w:eastAsia="Garamond" w:hAnsi="Garamond" w:cs="Garamond"/>
          <w:sz w:val="24"/>
          <w:szCs w:val="24"/>
        </w:rPr>
        <w:t>i</w:t>
      </w:r>
      <w:r w:rsidRPr="00A3676C">
        <w:rPr>
          <w:rFonts w:ascii="Garamond" w:eastAsia="Garamond" w:hAnsi="Garamond" w:cs="Garamond"/>
          <w:sz w:val="24"/>
          <w:szCs w:val="24"/>
        </w:rPr>
        <w:t>n person</w:t>
      </w:r>
      <w:r w:rsidR="009002FA" w:rsidRPr="00A3676C">
        <w:rPr>
          <w:rFonts w:ascii="Garamond" w:eastAsia="Garamond" w:hAnsi="Garamond" w:cs="Garamond"/>
          <w:sz w:val="24"/>
          <w:szCs w:val="24"/>
        </w:rPr>
        <w:t>/Zoom</w:t>
      </w:r>
      <w:r w:rsidRPr="00A3676C">
        <w:rPr>
          <w:rFonts w:ascii="Garamond" w:eastAsia="Garamond" w:hAnsi="Garamond" w:cs="Garamond"/>
          <w:sz w:val="24"/>
          <w:szCs w:val="24"/>
        </w:rPr>
        <w:t xml:space="preserve">  </w:t>
      </w:r>
    </w:p>
    <w:p w14:paraId="06810863" w14:textId="231A86C7" w:rsidR="005A0578" w:rsidRPr="00A3676C" w:rsidRDefault="00AF6276" w:rsidP="00570EBD">
      <w:pPr>
        <w:pStyle w:val="ListParagraph"/>
        <w:numPr>
          <w:ilvl w:val="1"/>
          <w:numId w:val="2"/>
        </w:numPr>
        <w:spacing w:after="0"/>
        <w:rPr>
          <w:rFonts w:ascii="Garamond" w:hAnsi="Garamond"/>
          <w:b/>
          <w:sz w:val="24"/>
          <w:szCs w:val="24"/>
          <w:u w:val="single"/>
        </w:rPr>
      </w:pPr>
      <w:r w:rsidRPr="00A3676C">
        <w:rPr>
          <w:rFonts w:ascii="Garamond" w:eastAsia="Garamond" w:hAnsi="Garamond" w:cs="Garamond"/>
          <w:sz w:val="24"/>
          <w:szCs w:val="24"/>
        </w:rPr>
        <w:t>Motion for Summary Judgment</w:t>
      </w:r>
    </w:p>
    <w:p w14:paraId="4BB152A4" w14:textId="5D98D174" w:rsidR="00570EBD" w:rsidRPr="00A3676C" w:rsidRDefault="00570EBD" w:rsidP="00570EBD">
      <w:pPr>
        <w:pStyle w:val="ListParagraph"/>
        <w:numPr>
          <w:ilvl w:val="1"/>
          <w:numId w:val="2"/>
        </w:numPr>
        <w:spacing w:after="0"/>
        <w:rPr>
          <w:rFonts w:ascii="Garamond" w:hAnsi="Garamond"/>
          <w:sz w:val="24"/>
          <w:szCs w:val="24"/>
        </w:rPr>
      </w:pPr>
      <w:r w:rsidRPr="00A3676C">
        <w:rPr>
          <w:rFonts w:ascii="Garamond" w:hAnsi="Garamond"/>
          <w:sz w:val="24"/>
          <w:szCs w:val="24"/>
        </w:rPr>
        <w:t xml:space="preserve">Any other non-submission hearings </w:t>
      </w:r>
    </w:p>
    <w:sectPr w:rsidR="00570EBD" w:rsidRPr="00A3676C" w:rsidSect="005C698A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4">
    <w:altName w:val="Times New Roman"/>
    <w:panose1 w:val="00000000000000000000"/>
    <w:charset w:val="00"/>
    <w:family w:val="roman"/>
    <w:notTrueType/>
    <w:pitch w:val="default"/>
  </w:font>
  <w:font w:name="CIDFont+F6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7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5364"/>
    <w:multiLevelType w:val="hybridMultilevel"/>
    <w:tmpl w:val="BD58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34952"/>
    <w:multiLevelType w:val="hybridMultilevel"/>
    <w:tmpl w:val="1AFA3E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5A34577"/>
    <w:multiLevelType w:val="hybridMultilevel"/>
    <w:tmpl w:val="5ABE81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4E7A6D"/>
    <w:multiLevelType w:val="hybridMultilevel"/>
    <w:tmpl w:val="D63C7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83B55"/>
    <w:multiLevelType w:val="hybridMultilevel"/>
    <w:tmpl w:val="C60A1C6E"/>
    <w:lvl w:ilvl="0" w:tplc="E8349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88A50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BCA0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D85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0B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CE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C3B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F6E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DE6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E498E"/>
    <w:multiLevelType w:val="hybridMultilevel"/>
    <w:tmpl w:val="155E0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41211"/>
    <w:multiLevelType w:val="hybridMultilevel"/>
    <w:tmpl w:val="82E86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F364B"/>
    <w:multiLevelType w:val="hybridMultilevel"/>
    <w:tmpl w:val="0EFC4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A24F8"/>
    <w:multiLevelType w:val="hybridMultilevel"/>
    <w:tmpl w:val="A5926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73342"/>
    <w:multiLevelType w:val="hybridMultilevel"/>
    <w:tmpl w:val="773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94F84"/>
    <w:multiLevelType w:val="hybridMultilevel"/>
    <w:tmpl w:val="77A0C1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B7282"/>
    <w:multiLevelType w:val="multilevel"/>
    <w:tmpl w:val="566E35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  <w:num w:numId="11">
    <w:abstractNumId w:val="10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0AC"/>
    <w:rsid w:val="00005C22"/>
    <w:rsid w:val="00055006"/>
    <w:rsid w:val="0005593C"/>
    <w:rsid w:val="000579C4"/>
    <w:rsid w:val="000A2851"/>
    <w:rsid w:val="000A376E"/>
    <w:rsid w:val="000D1628"/>
    <w:rsid w:val="000E13A7"/>
    <w:rsid w:val="000E625D"/>
    <w:rsid w:val="00102F4C"/>
    <w:rsid w:val="00105896"/>
    <w:rsid w:val="001120BF"/>
    <w:rsid w:val="00122507"/>
    <w:rsid w:val="00125ABC"/>
    <w:rsid w:val="00125B8B"/>
    <w:rsid w:val="00127C94"/>
    <w:rsid w:val="00131842"/>
    <w:rsid w:val="00140408"/>
    <w:rsid w:val="00142FE6"/>
    <w:rsid w:val="00150765"/>
    <w:rsid w:val="001547D0"/>
    <w:rsid w:val="00183CDB"/>
    <w:rsid w:val="0019650A"/>
    <w:rsid w:val="001B4B1E"/>
    <w:rsid w:val="001C0F90"/>
    <w:rsid w:val="001C257E"/>
    <w:rsid w:val="001C32F0"/>
    <w:rsid w:val="001D50D3"/>
    <w:rsid w:val="001D75BF"/>
    <w:rsid w:val="001E005D"/>
    <w:rsid w:val="001F71DA"/>
    <w:rsid w:val="002623EF"/>
    <w:rsid w:val="00273463"/>
    <w:rsid w:val="00273B8D"/>
    <w:rsid w:val="002867D1"/>
    <w:rsid w:val="00292248"/>
    <w:rsid w:val="002964F1"/>
    <w:rsid w:val="002B2840"/>
    <w:rsid w:val="002C1E65"/>
    <w:rsid w:val="002F2F62"/>
    <w:rsid w:val="00300345"/>
    <w:rsid w:val="00305E30"/>
    <w:rsid w:val="00311499"/>
    <w:rsid w:val="00311855"/>
    <w:rsid w:val="003152AA"/>
    <w:rsid w:val="003173A3"/>
    <w:rsid w:val="003277A4"/>
    <w:rsid w:val="0033662D"/>
    <w:rsid w:val="0034660D"/>
    <w:rsid w:val="003556A1"/>
    <w:rsid w:val="00376597"/>
    <w:rsid w:val="00383F98"/>
    <w:rsid w:val="00384C0E"/>
    <w:rsid w:val="00390186"/>
    <w:rsid w:val="003A3950"/>
    <w:rsid w:val="003B0691"/>
    <w:rsid w:val="003B147E"/>
    <w:rsid w:val="003B3FAA"/>
    <w:rsid w:val="003B70CB"/>
    <w:rsid w:val="003C0083"/>
    <w:rsid w:val="003D0F15"/>
    <w:rsid w:val="003D34AA"/>
    <w:rsid w:val="003D4CE0"/>
    <w:rsid w:val="003D6702"/>
    <w:rsid w:val="003D7A70"/>
    <w:rsid w:val="00417F53"/>
    <w:rsid w:val="004200D8"/>
    <w:rsid w:val="00420D0E"/>
    <w:rsid w:val="00435771"/>
    <w:rsid w:val="00447885"/>
    <w:rsid w:val="0045216C"/>
    <w:rsid w:val="0045622C"/>
    <w:rsid w:val="004617B5"/>
    <w:rsid w:val="0046282E"/>
    <w:rsid w:val="00462E16"/>
    <w:rsid w:val="00464A30"/>
    <w:rsid w:val="00467945"/>
    <w:rsid w:val="004750FB"/>
    <w:rsid w:val="00481117"/>
    <w:rsid w:val="00487B3A"/>
    <w:rsid w:val="00487FFB"/>
    <w:rsid w:val="004A0FA7"/>
    <w:rsid w:val="004A54E8"/>
    <w:rsid w:val="004C15E6"/>
    <w:rsid w:val="004C2945"/>
    <w:rsid w:val="004C3A9B"/>
    <w:rsid w:val="004C6C00"/>
    <w:rsid w:val="004D2593"/>
    <w:rsid w:val="004E06BD"/>
    <w:rsid w:val="004E1826"/>
    <w:rsid w:val="004F7E2A"/>
    <w:rsid w:val="0050110D"/>
    <w:rsid w:val="00506987"/>
    <w:rsid w:val="00506C48"/>
    <w:rsid w:val="00514CB4"/>
    <w:rsid w:val="005211C1"/>
    <w:rsid w:val="005223DF"/>
    <w:rsid w:val="00540884"/>
    <w:rsid w:val="00561287"/>
    <w:rsid w:val="00564BA7"/>
    <w:rsid w:val="00570EBD"/>
    <w:rsid w:val="005744E8"/>
    <w:rsid w:val="005902F7"/>
    <w:rsid w:val="00590FCD"/>
    <w:rsid w:val="005926C5"/>
    <w:rsid w:val="00597A4A"/>
    <w:rsid w:val="005A0578"/>
    <w:rsid w:val="005B1A1D"/>
    <w:rsid w:val="005B4018"/>
    <w:rsid w:val="005C698A"/>
    <w:rsid w:val="005D4085"/>
    <w:rsid w:val="005E5704"/>
    <w:rsid w:val="0061156B"/>
    <w:rsid w:val="006128B3"/>
    <w:rsid w:val="00621755"/>
    <w:rsid w:val="00623E5D"/>
    <w:rsid w:val="006255C4"/>
    <w:rsid w:val="00625903"/>
    <w:rsid w:val="00626305"/>
    <w:rsid w:val="0066443C"/>
    <w:rsid w:val="00674C12"/>
    <w:rsid w:val="00685470"/>
    <w:rsid w:val="0068766F"/>
    <w:rsid w:val="00692EAD"/>
    <w:rsid w:val="006A07A3"/>
    <w:rsid w:val="006A2232"/>
    <w:rsid w:val="006B24AF"/>
    <w:rsid w:val="006B40B6"/>
    <w:rsid w:val="006D0BCD"/>
    <w:rsid w:val="006D273F"/>
    <w:rsid w:val="006E0601"/>
    <w:rsid w:val="006E2EB0"/>
    <w:rsid w:val="006E4F5D"/>
    <w:rsid w:val="006E6611"/>
    <w:rsid w:val="006E6C41"/>
    <w:rsid w:val="006F09D1"/>
    <w:rsid w:val="00705B00"/>
    <w:rsid w:val="007338CC"/>
    <w:rsid w:val="007443F7"/>
    <w:rsid w:val="0077076C"/>
    <w:rsid w:val="007851DC"/>
    <w:rsid w:val="00787100"/>
    <w:rsid w:val="007916A0"/>
    <w:rsid w:val="007A3FA5"/>
    <w:rsid w:val="007A6807"/>
    <w:rsid w:val="007B5239"/>
    <w:rsid w:val="007B7528"/>
    <w:rsid w:val="007C66AB"/>
    <w:rsid w:val="007C6BBB"/>
    <w:rsid w:val="007D0D59"/>
    <w:rsid w:val="007E4B89"/>
    <w:rsid w:val="007F5960"/>
    <w:rsid w:val="00801A7C"/>
    <w:rsid w:val="00842459"/>
    <w:rsid w:val="00846EB1"/>
    <w:rsid w:val="00864CAA"/>
    <w:rsid w:val="00866F01"/>
    <w:rsid w:val="00870EBB"/>
    <w:rsid w:val="00887794"/>
    <w:rsid w:val="00894855"/>
    <w:rsid w:val="008A14B1"/>
    <w:rsid w:val="008D6304"/>
    <w:rsid w:val="008D6343"/>
    <w:rsid w:val="008E04A3"/>
    <w:rsid w:val="008F1609"/>
    <w:rsid w:val="009002FA"/>
    <w:rsid w:val="00920475"/>
    <w:rsid w:val="00923884"/>
    <w:rsid w:val="00924C6E"/>
    <w:rsid w:val="00933358"/>
    <w:rsid w:val="00933A52"/>
    <w:rsid w:val="0093550A"/>
    <w:rsid w:val="009614AE"/>
    <w:rsid w:val="00984FD4"/>
    <w:rsid w:val="00992115"/>
    <w:rsid w:val="009A1560"/>
    <w:rsid w:val="009A20E8"/>
    <w:rsid w:val="009A29BA"/>
    <w:rsid w:val="009A4C5B"/>
    <w:rsid w:val="009D001E"/>
    <w:rsid w:val="009D144A"/>
    <w:rsid w:val="009D6ACA"/>
    <w:rsid w:val="009F2FA5"/>
    <w:rsid w:val="009F335D"/>
    <w:rsid w:val="00A00DB0"/>
    <w:rsid w:val="00A158D7"/>
    <w:rsid w:val="00A2632E"/>
    <w:rsid w:val="00A3676C"/>
    <w:rsid w:val="00A4132A"/>
    <w:rsid w:val="00A42159"/>
    <w:rsid w:val="00A464B9"/>
    <w:rsid w:val="00A5570C"/>
    <w:rsid w:val="00A56705"/>
    <w:rsid w:val="00A6694D"/>
    <w:rsid w:val="00A66C0B"/>
    <w:rsid w:val="00A74B8C"/>
    <w:rsid w:val="00A843BB"/>
    <w:rsid w:val="00AB6A4C"/>
    <w:rsid w:val="00AC1DC1"/>
    <w:rsid w:val="00AC2CAF"/>
    <w:rsid w:val="00AD2DE1"/>
    <w:rsid w:val="00AE293E"/>
    <w:rsid w:val="00AE457E"/>
    <w:rsid w:val="00AE5A12"/>
    <w:rsid w:val="00AE6909"/>
    <w:rsid w:val="00AF6276"/>
    <w:rsid w:val="00B0061E"/>
    <w:rsid w:val="00B0129E"/>
    <w:rsid w:val="00B02C72"/>
    <w:rsid w:val="00B1544B"/>
    <w:rsid w:val="00B34BF7"/>
    <w:rsid w:val="00B60A3C"/>
    <w:rsid w:val="00B71562"/>
    <w:rsid w:val="00B8746E"/>
    <w:rsid w:val="00B96F40"/>
    <w:rsid w:val="00BB0AF3"/>
    <w:rsid w:val="00BB483E"/>
    <w:rsid w:val="00BD169E"/>
    <w:rsid w:val="00BD16D7"/>
    <w:rsid w:val="00BF146C"/>
    <w:rsid w:val="00BF38D0"/>
    <w:rsid w:val="00C10E11"/>
    <w:rsid w:val="00C128EB"/>
    <w:rsid w:val="00C331A8"/>
    <w:rsid w:val="00C36AE1"/>
    <w:rsid w:val="00C45248"/>
    <w:rsid w:val="00C51590"/>
    <w:rsid w:val="00C5432B"/>
    <w:rsid w:val="00C553F2"/>
    <w:rsid w:val="00C5565D"/>
    <w:rsid w:val="00C574FF"/>
    <w:rsid w:val="00C62D43"/>
    <w:rsid w:val="00C63C9B"/>
    <w:rsid w:val="00C709D8"/>
    <w:rsid w:val="00C72B0A"/>
    <w:rsid w:val="00C86EAB"/>
    <w:rsid w:val="00C90650"/>
    <w:rsid w:val="00C97724"/>
    <w:rsid w:val="00CB7AEA"/>
    <w:rsid w:val="00CC13C9"/>
    <w:rsid w:val="00CC40AC"/>
    <w:rsid w:val="00CD1BCB"/>
    <w:rsid w:val="00CE77C0"/>
    <w:rsid w:val="00D065B8"/>
    <w:rsid w:val="00D2071B"/>
    <w:rsid w:val="00D76170"/>
    <w:rsid w:val="00D9652A"/>
    <w:rsid w:val="00DA39BB"/>
    <w:rsid w:val="00DD52CE"/>
    <w:rsid w:val="00DD7E74"/>
    <w:rsid w:val="00DE552A"/>
    <w:rsid w:val="00DF5DFF"/>
    <w:rsid w:val="00E05423"/>
    <w:rsid w:val="00E113A6"/>
    <w:rsid w:val="00E11B7E"/>
    <w:rsid w:val="00E2345E"/>
    <w:rsid w:val="00E514E4"/>
    <w:rsid w:val="00E65E7D"/>
    <w:rsid w:val="00E73ED0"/>
    <w:rsid w:val="00E76DE3"/>
    <w:rsid w:val="00E8524C"/>
    <w:rsid w:val="00E8541F"/>
    <w:rsid w:val="00E86C2B"/>
    <w:rsid w:val="00E965C7"/>
    <w:rsid w:val="00EB1186"/>
    <w:rsid w:val="00ED48DE"/>
    <w:rsid w:val="00EE22C0"/>
    <w:rsid w:val="00EE7000"/>
    <w:rsid w:val="00F13BF0"/>
    <w:rsid w:val="00F26C6C"/>
    <w:rsid w:val="00F55158"/>
    <w:rsid w:val="00F55A99"/>
    <w:rsid w:val="00F63FDF"/>
    <w:rsid w:val="00F95911"/>
    <w:rsid w:val="00F97665"/>
    <w:rsid w:val="00FB130A"/>
    <w:rsid w:val="00FC76CE"/>
    <w:rsid w:val="00FD61B8"/>
    <w:rsid w:val="00FE4844"/>
    <w:rsid w:val="00FE5F13"/>
    <w:rsid w:val="00FF21C5"/>
    <w:rsid w:val="00FF5B7D"/>
    <w:rsid w:val="00FF5FA1"/>
    <w:rsid w:val="6B35D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CB27C"/>
  <w15:docId w15:val="{7976244C-3840-4E35-BD4C-5D75B026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E57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CB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765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DefaultParagraphFont"/>
    <w:rsid w:val="00F26C6C"/>
    <w:rPr>
      <w:rFonts w:ascii="CIDFont+F3" w:hAnsi="CIDFont+F3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26C6C"/>
    <w:rPr>
      <w:rFonts w:ascii="CIDFont+F4" w:hAnsi="CIDFont+F4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F26C6C"/>
    <w:rPr>
      <w:rFonts w:ascii="CIDFont+F6" w:hAnsi="CIDFont+F6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F26C6C"/>
    <w:rPr>
      <w:rFonts w:ascii="CIDFont+F2" w:hAnsi="CIDFont+F2" w:hint="default"/>
      <w:b w:val="0"/>
      <w:bCs w:val="0"/>
      <w:i/>
      <w:iCs/>
      <w:color w:val="000000"/>
      <w:sz w:val="22"/>
      <w:szCs w:val="22"/>
    </w:rPr>
  </w:style>
  <w:style w:type="character" w:customStyle="1" w:styleId="fontstyle51">
    <w:name w:val="fontstyle51"/>
    <w:basedOn w:val="DefaultParagraphFont"/>
    <w:rsid w:val="00F26C6C"/>
    <w:rPr>
      <w:rFonts w:ascii="CIDFont+F7" w:hAnsi="CIDFont+F7" w:hint="default"/>
      <w:b w:val="0"/>
      <w:bCs w:val="0"/>
      <w:i w:val="0"/>
      <w:iCs w:val="0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D0BC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F5B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D05F0996784343B5D2820BCDBA5C89" ma:contentTypeVersion="6" ma:contentTypeDescription="Create a new document." ma:contentTypeScope="" ma:versionID="e49dca813baf8dad6fb578c88065cc4a">
  <xsd:schema xmlns:xsd="http://www.w3.org/2001/XMLSchema" xmlns:xs="http://www.w3.org/2001/XMLSchema" xmlns:p="http://schemas.microsoft.com/office/2006/metadata/properties" xmlns:ns3="ab9123a5-9ea3-42d8-a517-a95349dea085" targetNamespace="http://schemas.microsoft.com/office/2006/metadata/properties" ma:root="true" ma:fieldsID="c621403381c2abb67e019286bb8fd019" ns3:_="">
    <xsd:import namespace="ab9123a5-9ea3-42d8-a517-a95349dea08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123a5-9ea3-42d8-a517-a95349dea08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b9123a5-9ea3-42d8-a517-a95349dea08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21586-872E-4163-B611-3E1ADCBA6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123a5-9ea3-42d8-a517-a95349dea0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F8A19D-C663-485A-871E-A44E596FC8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647EB4-AA3C-49D8-A0E8-CB71947B044E}">
  <ds:schemaRefs>
    <ds:schemaRef ds:uri="http://schemas.microsoft.com/office/2006/metadata/properties"/>
    <ds:schemaRef ds:uri="http://schemas.microsoft.com/office/infopath/2007/PartnerControls"/>
    <ds:schemaRef ds:uri="ab9123a5-9ea3-42d8-a517-a95349dea085"/>
  </ds:schemaRefs>
</ds:datastoreItem>
</file>

<file path=customXml/itemProps4.xml><?xml version="1.0" encoding="utf-8"?>
<ds:datastoreItem xmlns:ds="http://schemas.openxmlformats.org/officeDocument/2006/customXml" ds:itemID="{8ADC0E94-A6EA-4D96-9833-31634F1A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District Clerk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District Clerk</dc:creator>
  <cp:lastModifiedBy>Love, Melissa (DCA)</cp:lastModifiedBy>
  <cp:revision>2</cp:revision>
  <cp:lastPrinted>2024-08-27T22:19:00Z</cp:lastPrinted>
  <dcterms:created xsi:type="dcterms:W3CDTF">2024-11-19T21:37:00Z</dcterms:created>
  <dcterms:modified xsi:type="dcterms:W3CDTF">2024-11-19T21:37:00Z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0x010100E6D05F0996784343B5D2820BCDBA5C89</vt:lpwstr>
  </property>
</Properties>
</file>